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3.png" ContentType="image/png"/>
  <Override PartName="/word/media/rId49.png" ContentType="image/png"/>
  <Override PartName="/word/media/rId42.png" ContentType="image/png"/>
  <Override PartName="/word/media/rId45.png" ContentType="image/png"/>
  <Override PartName="/word/media/rId57.png" ContentType="image/png"/>
  <Override PartName="/word/media/rId157.png" ContentType="image/png"/>
  <Override PartName="/word/media/rId93.png" ContentType="image/png"/>
  <Override PartName="/word/media/rId101.png" ContentType="image/png"/>
  <Override PartName="/word/media/rId104.png" ContentType="image/png"/>
  <Override PartName="/word/media/rId116.png" ContentType="image/png"/>
  <Override PartName="/word/media/rId119.png" ContentType="image/png"/>
  <Override PartName="/word/media/rId124.png" ContentType="image/png"/>
  <Override PartName="/word/media/rId127.png" ContentType="image/png"/>
  <Override PartName="/word/media/rId130.png" ContentType="image/png"/>
  <Override PartName="/word/media/rId133.png" ContentType="image/png"/>
  <Override PartName="/word/media/rId136.png" ContentType="image/png"/>
  <Override PartName="/word/media/rId139.png" ContentType="image/png"/>
  <Override PartName="/word/media/rId96.png" ContentType="image/png"/>
  <Override PartName="/word/media/rId72.png" ContentType="image/png"/>
  <Override PartName="/word/media/rId27.png" ContentType="image/png"/>
  <Override PartName="/word/media/rId30.png" ContentType="image/png"/>
  <Override PartName="/word/media/rId33.png" ContentType="image/png"/>
  <Override PartName="/word/media/rId75.png" ContentType="image/png"/>
  <Override PartName="/word/media/rId86.png" ContentType="image/png"/>
  <Override PartName="/word/media/rId89.png" ContentType="image/png"/>
  <Override PartName="/word/media/rId80.png" ContentType="image/png"/>
  <Override PartName="/word/media/rId83.png" ContentType="image/png"/>
  <Override PartName="/word/media/rId69.png" ContentType="image/png"/>
  <Override PartName="/word/media/rId189.png" ContentType="image/png"/>
  <Override PartName="/word/media/rId20.png" ContentType="image/png"/>
  <Override PartName="/word/media/rId149.png" ContentType="image/png"/>
  <Override PartName="/word/media/rId152.png" ContentType="image/png"/>
  <Override PartName="/word/media/rId161.png" ContentType="image/png"/>
  <Override PartName="/word/media/rId164.png" ContentType="image/png"/>
  <Override PartName="/word/media/rId168.png" ContentType="image/png"/>
  <Override PartName="/word/media/rId171.png" ContentType="image/png"/>
  <Override PartName="/word/media/rId192.png" ContentType="image/png"/>
  <Override PartName="/word/media/rId195.png" ContentType="image/png"/>
  <Override PartName="/word/media/rId198.png" ContentType="image/png"/>
  <Override PartName="/word/media/rId201.png" ContentType="image/png"/>
  <Override PartName="/word/media/rId20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Differential</w:t>
      </w:r>
      <w:r>
        <w:t xml:space="preserve"> </w:t>
      </w:r>
      <w:r>
        <w:t xml:space="preserve">Expression</w:t>
      </w:r>
      <w:r>
        <w:t xml:space="preserve"> </w:t>
      </w:r>
      <w:r>
        <w:t xml:space="preserve">and</w:t>
      </w:r>
      <w:r>
        <w:t xml:space="preserve"> </w:t>
      </w:r>
      <w:r>
        <w:t xml:space="preserve">the</w:t>
      </w:r>
      <w:r>
        <w:t xml:space="preserve"> </w:t>
      </w:r>
      <w:r>
        <w:t xml:space="preserve">Mouse</w:t>
      </w:r>
      <w:r>
        <w:t xml:space="preserve"> </w:t>
      </w:r>
      <w:r>
        <w:t xml:space="preserve">Gut-Brain</w:t>
      </w:r>
      <w:r>
        <w:t xml:space="preserve"> </w:t>
      </w:r>
      <w:r>
        <w:t xml:space="preserve">Axis</w:t>
      </w:r>
    </w:p>
    <w:p>
      <w:pPr>
        <w:pStyle w:val="FirstParagraph"/>
      </w:pPr>
      <w:r>
        <w:t xml:space="preserve">This module provides data for an independent project exploring differential expression in RNA-seq data.</w:t>
      </w:r>
    </w:p>
    <w:p>
      <w:pPr>
        <w:pStyle w:val="BodyText"/>
      </w:pPr>
      <w:r>
        <w:t xml:space="preserve">This activity will walk through differential expression analysis and use bioinformatics tools (R) to understand how gut bacteria can influence the expression of genes in the brain (the gut-brain axis). You will work with real data from a mouse RNA-seq experiment.</w:t>
      </w:r>
    </w:p>
    <w:p>
      <w:pPr>
        <w:pStyle w:val="BodyText"/>
      </w:pPr>
      <w:r>
        <w:t xml:space="preserve">The basic steps of your analysis are:</w:t>
      </w:r>
    </w:p>
    <w:p>
      <w:pPr>
        <w:numPr>
          <w:ilvl w:val="0"/>
          <w:numId w:val="1001"/>
        </w:numPr>
      </w:pPr>
      <w:r>
        <w:t xml:space="preserve">Identify mouse genes of interest for your project.</w:t>
      </w:r>
    </w:p>
    <w:p>
      <w:pPr>
        <w:numPr>
          <w:ilvl w:val="0"/>
          <w:numId w:val="1001"/>
        </w:numPr>
      </w:pPr>
      <w:r>
        <w:t xml:space="preserve">Characterize the gene expression of your genes of interest in the dataset.</w:t>
      </w:r>
    </w:p>
    <w:p>
      <w:pPr>
        <w:numPr>
          <w:ilvl w:val="0"/>
          <w:numId w:val="1001"/>
        </w:numPr>
      </w:pPr>
      <w:r>
        <w:t xml:space="preserve">Explore differential gene expression in the control vs experimental group.</w:t>
      </w:r>
    </w:p>
    <w:bookmarkStart w:id="62" w:name="Xd1a120d4c886ce745d11839ebec7ccd3e753ce5"/>
    <w:p>
      <w:pPr>
        <w:pStyle w:val="Heading2"/>
      </w:pPr>
      <w:r>
        <w:t xml:space="preserve">What sorts of questions can I investigate?</w:t>
      </w:r>
    </w:p>
    <w:p>
      <w:pPr>
        <w:pStyle w:val="FirstParagraph"/>
      </w:pPr>
      <w:r>
        <w:t xml:space="preserve">The data for this activity includes gene expression data from two different brain regions (striatum and prefrontal cortex) in mice. Additionally, there are two different types of mice. Some of the mice are an Autism Spectrum Disorder-type (see below for details), while others are control-type.</w:t>
      </w:r>
    </w:p>
    <w:p>
      <w:pPr>
        <w:pStyle w:val="BodyText"/>
      </w:pPr>
      <w:r>
        <w:t xml:space="preserve">Questions that could be answered with this dataset include:</w:t>
      </w:r>
    </w:p>
    <w:p>
      <w:pPr>
        <w:numPr>
          <w:ilvl w:val="0"/>
          <w:numId w:val="1002"/>
        </w:numPr>
      </w:pPr>
      <w:r>
        <w:t xml:space="preserve">Are genes for motor neurons differentially expressed between the striatum and prefrontal cortex?</w:t>
      </w:r>
    </w:p>
    <w:p>
      <w:pPr>
        <w:numPr>
          <w:ilvl w:val="0"/>
          <w:numId w:val="1002"/>
        </w:numPr>
      </w:pPr>
      <w:r>
        <w:t xml:space="preserve">Are autism risk genes differentially expressed in the prefrontal cortex ASD-type mice compared to prefrontal cortex of control-type mice?</w:t>
      </w:r>
    </w:p>
    <w:p>
      <w:pPr>
        <w:numPr>
          <w:ilvl w:val="0"/>
          <w:numId w:val="1002"/>
        </w:numPr>
      </w:pPr>
      <w:r>
        <w:t xml:space="preserve">Are immune-related genes differentially expressed between ASD-type mice and control-type mice?</w:t>
      </w:r>
    </w:p>
    <w:p>
      <w:pPr>
        <w:numPr>
          <w:ilvl w:val="0"/>
          <w:numId w:val="1002"/>
        </w:numPr>
      </w:pPr>
      <w:r>
        <w:t xml:space="preserve">Are there differences in gene expression of gut-associated genes in the brain?</w:t>
      </w:r>
    </w:p>
    <w:bookmarkStart w:id="26" w:name="the-gut-brain-axis"/>
    <w:p>
      <w:pPr>
        <w:pStyle w:val="Heading3"/>
      </w:pPr>
      <w:r>
        <w:t xml:space="preserve">The Gut-Brain Axis</w:t>
      </w:r>
    </w:p>
    <w:p>
      <w:pPr>
        <w:pStyle w:val="FirstParagraph"/>
      </w:pPr>
      <w:r>
        <w:t xml:space="preserve">The</w:t>
      </w:r>
      <w:r>
        <w:t xml:space="preserve"> </w:t>
      </w:r>
      <w:r>
        <w:rPr>
          <w:i/>
          <w:iCs/>
        </w:rPr>
        <w:t xml:space="preserve">gut-brain axis</w:t>
      </w:r>
      <w:r>
        <w:t xml:space="preserve"> </w:t>
      </w:r>
      <w:r>
        <w:t xml:space="preserve">is the term used for the proposed connection between the gut microbiome and the brain. In recent years, studies have identified links between immune-related neurological symptoms and the presence of intestinal inflammation. There are around 100 million neurons in the human gut, and around 70% of the serotonin (an important neurotransmitter) in the human body is made in the gut. Communication between the microbes in the gut and the brain happens through multiple routes, including immune signaling, stimulation of the vagus nerve, and activation of the enteric nervous system (a system of neurons in the intestinal that are often called the</w:t>
      </w:r>
      <w:r>
        <w:t xml:space="preserve"> </w:t>
      </w:r>
      <w:r>
        <w:t xml:space="preserve">“</w:t>
      </w:r>
      <w:r>
        <w:t xml:space="preserve">second brain</w:t>
      </w:r>
      <w:r>
        <w:t xml:space="preserve">”</w:t>
      </w:r>
      <w:r>
        <w:t xml:space="preserve">) through formation of microbial-derived metabolites like tryptophan, short-chain fatty acids, or secondary bile acids.</w:t>
      </w:r>
    </w:p>
    <w:p>
      <w:pPr>
        <w:pStyle w:val="BodyText"/>
      </w:pPr>
      <w:r>
        <w:drawing>
          <wp:inline>
            <wp:extent cx="5334000" cy="3000375"/>
            <wp:effectExtent b="0" l="0" r="0" t="0"/>
            <wp:docPr descr="" title="" id="21" name="Picture"/>
            <a:graphic>
              <a:graphicData uri="http://schemas.openxmlformats.org/drawingml/2006/picture">
                <pic:pic>
                  <pic:nvPicPr>
                    <pic:cNvPr descr="resources/images/mouse_gutbrain_de_miniCURE_guide_files/figure-docx//1vikcyml6uw-_DaC1yFpS-UWoWNEGxFukMB_eCi42BqY_g36e8af3aaa8_34_0.png" id="22" name="Picture"/>
                    <pic:cNvPicPr>
                      <a:picLocks noChangeArrowheads="1" noChangeAspect="1"/>
                    </pic:cNvPicPr>
                  </pic:nvPicPr>
                  <pic:blipFill>
                    <a:blip r:embed="rId2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Researchers have identified multiple ways the intestinal microbiota in the gut might remodel the structure of the nervous system. This includes changes in myelination, neurogenesis, neurotransmitters and synaptic plasticity, growth of dendrites, activation of microglia, and changes in the permeability of the blood-brain-barrier. The exact mechanism for these changes is still unknown.</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4" name="Picture"/>
                  <a:graphic>
                    <a:graphicData uri="http://schemas.openxmlformats.org/drawingml/2006/picture">
                      <pic:pic>
                        <pic:nvPicPr>
                          <pic:cNvPr descr="/opt/quarto/share/formats/docx/note.png" id="25"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pPr>
            <w:r>
              <w:t xml:space="preserve">Why are the neural processes mentioned above important?</w:t>
            </w:r>
          </w:p>
          <w:p>
            <w:pPr>
              <w:pStyle w:val="BodyText"/>
            </w:pPr>
            <w:r>
              <w:rPr>
                <w:b/>
                <w:bCs/>
              </w:rPr>
              <w:t xml:space="preserve">myelination</w:t>
            </w:r>
            <w:r>
              <w:t xml:space="preserve">: the process of forming protein sheaths (called myelin) around the long axons of nerves. This insulates the axon and improves the speed and efficiency of transmission of neural signals.</w:t>
            </w:r>
          </w:p>
          <w:p>
            <w:pPr>
              <w:pStyle w:val="BodyText"/>
            </w:pPr>
            <w:r>
              <w:rPr>
                <w:b/>
                <w:bCs/>
              </w:rPr>
              <w:t xml:space="preserve">neurogenesis</w:t>
            </w:r>
            <w:r>
              <w:t xml:space="preserve">: the formation of new neurons, particularly in the adult central nervous system. This is important for memory and learning.`</w:t>
            </w:r>
          </w:p>
          <w:p>
            <w:pPr>
              <w:pStyle w:val="BodyText"/>
            </w:pPr>
            <w:r>
              <w:rPr>
                <w:b/>
                <w:bCs/>
              </w:rPr>
              <w:t xml:space="preserve">synaptic plasticity</w:t>
            </w:r>
            <w:r>
              <w:t xml:space="preserve">: the process of strengthening or weakening connections at the synapse of nerves (where the signal is transferred from one nerve to another). This sort of adaptive change is fundamental for memory and learning, but also helps with recovery after injury.</w:t>
            </w:r>
          </w:p>
          <w:p>
            <w:pPr>
              <w:pStyle w:val="BodyText"/>
            </w:pPr>
            <w:r>
              <w:rPr>
                <w:b/>
                <w:bCs/>
              </w:rPr>
              <w:t xml:space="preserve">dendritic growth</w:t>
            </w:r>
            <w:r>
              <w:t xml:space="preserve">: the process by which neurons form new branches (dendrites) and spines (small protrusions on the dendrites). This is a key aspect of synaptic plasticity and is essential for brain development, learning, and memory formation.</w:t>
            </w:r>
          </w:p>
          <w:p>
            <w:pPr>
              <w:pStyle w:val="BodyText"/>
            </w:pPr>
            <w:r>
              <w:rPr>
                <w:b/>
                <w:bCs/>
              </w:rPr>
              <w:t xml:space="preserve">microglia</w:t>
            </w:r>
            <w:r>
              <w:t xml:space="preserve">: immune cells found in the central nervous system. They support central nervous system development and synaptogenesis (formation of new synapses), maintain homeostasis, contribute to an immune response against infectious agents, and are associated with adult neurogenesis, neuroinflammation, degenerative diseases, stroke, trauma and regeneration.</w:t>
            </w:r>
          </w:p>
          <w:p>
            <w:pPr>
              <w:pStyle w:val="BodyText"/>
            </w:pPr>
            <w:pPr>
              <w:spacing w:after="16"/>
            </w:pPr>
            <w:r>
              <w:rPr>
                <w:b/>
                <w:bCs/>
              </w:rPr>
              <w:t xml:space="preserve">blood-brain-barrier</w:t>
            </w:r>
            <w:r>
              <w:t xml:space="preserve">: a highly selective semi-permeable barrier located in the central nervous system that separates the bloodstream from the fluid that surrounds the brain. It maintains a stable environment for neuronal function and regulates passage of molecules between the brain and the rest of the body.</w:t>
            </w:r>
          </w:p>
        </w:tc>
      </w:tr>
    </w:tbl>
    <w:p>
      <w:pPr>
        <w:pStyle w:val="BodyText"/>
      </w:pPr>
      <w:r>
        <w:t xml:space="preserve">Remodeling of the nervous system via the gut microbiome is suspected to be responsible for the severity of some symptoms associated with neurodevelopmental and neurodegenerative disorders. A possible link between the gut microbiome and increased symptom severity is actively being studied for Major Depressive Disorder, Autism Spectrum Disorder, fibromyalgia, migraines, Parkinson’s disease, Alzheimer’s disease, and more.</w:t>
      </w:r>
    </w:p>
    <w:p>
      <w:pPr>
        <w:pStyle w:val="BodyText"/>
      </w:pPr>
      <w:r>
        <w:t xml:space="preserve">The samples in this dataset are from mice that</w:t>
      </w:r>
      <w:r>
        <w:t xml:space="preserve"> </w:t>
      </w:r>
      <w:r>
        <w:rPr>
          <w:i/>
          <w:iCs/>
        </w:rPr>
        <w:t xml:space="preserve">do not</w:t>
      </w:r>
      <w:r>
        <w:t xml:space="preserve"> </w:t>
      </w:r>
      <w:r>
        <w:t xml:space="preserve">carry genes associated with either neurodevelopmental or neurodegenerative diseases. Instead, any symptoms or changes in the brain they show are the result of microbes introduced to their gut via fecal transplant.</w:t>
      </w:r>
      <w:r>
        <w:t xml:space="preserve"> </w:t>
      </w:r>
      <w:r>
        <w:rPr>
          <w:b/>
          <w:bCs/>
        </w:rPr>
        <w:t xml:space="preserve">This dataset gives you the opportunity to study possible effects of the gut-brain axis firsthand.</w:t>
      </w:r>
    </w:p>
    <w:bookmarkEnd w:id="26"/>
    <w:bookmarkStart w:id="41" w:name="brain-disorders"/>
    <w:p>
      <w:pPr>
        <w:pStyle w:val="Heading3"/>
      </w:pPr>
      <w:r>
        <w:t xml:space="preserve">Brain Disorders</w:t>
      </w:r>
    </w:p>
    <w:p>
      <w:pPr>
        <w:pStyle w:val="FirstParagraph"/>
      </w:pPr>
      <w:r>
        <w:t xml:space="preserve">While this dataset includes samples from mice in which Autism Spectrum Disorder symptoms were induced (which we call</w:t>
      </w:r>
      <w:r>
        <w:t xml:space="preserve"> </w:t>
      </w:r>
      <w:r>
        <w:t xml:space="preserve">“</w:t>
      </w:r>
      <w:r>
        <w:t xml:space="preserve">ASD-type</w:t>
      </w:r>
      <w:r>
        <w:t xml:space="preserve">”</w:t>
      </w:r>
      <w:r>
        <w:t xml:space="preserve"> </w:t>
      </w:r>
      <w:r>
        <w:t xml:space="preserve">mice), you aren’t limited to only exploring expression of genes that are associated with Autism Spectrum Disorder. Many neurological disorders have shared symptoms and may have a shared biological basis.</w:t>
      </w:r>
    </w:p>
    <w:p>
      <w:pPr>
        <w:pStyle w:val="BodyText"/>
      </w:pPr>
      <w:r>
        <w:t xml:space="preserve">Many brain disorders fall into two broad categories: neurodevelopmental disorders (disorders that are the result of altered brain development) and neurodegenerative disorders (disorders that occur when brain structures and systems experience degradation).</w:t>
      </w:r>
    </w:p>
    <w:bookmarkStart w:id="38" w:name="neurodevelopmental-disorders"/>
    <w:p>
      <w:pPr>
        <w:pStyle w:val="Heading4"/>
      </w:pPr>
      <w:r>
        <w:t xml:space="preserve">Neurodevelopmental Disorders</w:t>
      </w:r>
    </w:p>
    <w:p>
      <w:pPr>
        <w:pStyle w:val="FirstParagraph"/>
      </w:pPr>
      <w:r>
        <w:t xml:space="preserve">Although the following disorders can be diagnosed at any age, they are considered neurodevelopmental disorders because symptoms usually show up within the first two years of life. Many of these disorders have overlapping symptoms, including difficulty managing emotions, experiencing intense emotional outbursts, a dysregulated stress response system, difficulty with executive functions (like attention regulation, organization, and planning), and issues with social communication and unspoken social norms. Many of these disorders have similar biological roots, such as neuroinflammation, genetic variation, and disruptions in systems that rely on dopamine, norepinephrine, and serotonin (which can cause impaired connections between regions of the brain, called white matter connectivity). People with these disorders also show differences in brain regions like the prefrontal cortex and the amygdala compared to people without neurodevelopmental disorders. For example, malfunctioning of the hypothalamic-pituitary-adrenal (HPA) axis is common in neurodevelopmental disorders. The HPA axis regulates the brain and body’s response to stress. Many people with neurodevelopmental disorders show an unusually strong reaction to stress and can have difficulty recovering from it.</w:t>
      </w:r>
    </w:p>
    <w:p>
      <w:pPr>
        <w:pStyle w:val="BodyText"/>
      </w:pPr>
      <w:r>
        <w:drawing>
          <wp:inline>
            <wp:extent cx="5334000" cy="3000375"/>
            <wp:effectExtent b="0" l="0" r="0" t="0"/>
            <wp:docPr descr="" title="" id="28" name="Picture"/>
            <a:graphic>
              <a:graphicData uri="http://schemas.openxmlformats.org/drawingml/2006/picture">
                <pic:pic>
                  <pic:nvPicPr>
                    <pic:cNvPr descr="resources/images/mouse_gutbrain_de_miniCURE_guide_files/figure-docx//1vikcyml6uw-_DaC1yFpS-UWoWNEGxFukMB_eCi42BqY_g344ce1a0afa_0_0.png" id="29" name="Picture"/>
                    <pic:cNvPicPr>
                      <a:picLocks noChangeArrowheads="1" noChangeAspect="1"/>
                    </pic:cNvPicPr>
                  </pic:nvPicPr>
                  <pic:blipFill>
                    <a:blip r:embed="rId2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is not a comprehensive list of all neurodevelopmental disorders - you may know of others that are not included! Any of these could be a good starting point for your research question.</w:t>
      </w:r>
    </w:p>
    <w:p>
      <w:pPr>
        <w:pStyle w:val="BodyText"/>
      </w:pPr>
      <w:r>
        <w:rPr>
          <w:i/>
          <w:iCs/>
        </w:rPr>
        <w:t xml:space="preserve">Autism spectrum disorder (ASD)</w:t>
      </w:r>
      <w:r>
        <w:t xml:space="preserve"> </w:t>
      </w:r>
      <w:r>
        <w:t xml:space="preserve">is a neurological disorder that affects behavioral and social interactions, among other things. Individuals diagnosed with ASD can experience a wide range of symptoms, including differences in social behaviors and communication styles, as well as intellectual disabilities and physical issues like sensory sensitivities or gastrointestinal problems. Some genes that have been suggested as ASD risk genes include SHANK3, NRXN1, CHD8, ARIH2 and ZDHHC15, and TRPC6. Individuals with ASD also show changes in both white and gray matter volume, as well as an imbalance in connectivity of neural circuits (there are more connections and stronger connections than typical within local regions of the brain, and both fewer and weaker connections between distant regions of the brain). The neural circuits that are imbalanced connect brain regions like the prefrontal cortex and the amygdala.</w:t>
      </w:r>
    </w:p>
    <w:p>
      <w:pPr>
        <w:pStyle w:val="BodyText"/>
      </w:pPr>
      <w:r>
        <w:drawing>
          <wp:inline>
            <wp:extent cx="5334000" cy="3000375"/>
            <wp:effectExtent b="0" l="0" r="0" t="0"/>
            <wp:docPr descr="" title="" id="31" name="Picture"/>
            <a:graphic>
              <a:graphicData uri="http://schemas.openxmlformats.org/drawingml/2006/picture">
                <pic:pic>
                  <pic:nvPicPr>
                    <pic:cNvPr descr="resources/images/mouse_gutbrain_de_miniCURE_guide_files/figure-docx//1vikcyml6uw-_DaC1yFpS-UWoWNEGxFukMB_eCi42BqY_g344d4a4b906_0_0.png" id="32" name="Picture"/>
                    <pic:cNvPicPr>
                      <a:picLocks noChangeArrowheads="1" noChangeAspect="1"/>
                    </pic:cNvPicPr>
                  </pic:nvPicPr>
                  <pic:blipFill>
                    <a:blip r:embed="rId3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
          <w:bCs/>
        </w:rPr>
        <w:t xml:space="preserve">Attention-Deficit/Hyperactivity Disorder (ADHD)</w:t>
      </w:r>
      <w:r>
        <w:t xml:space="preserve"> </w:t>
      </w:r>
      <w:r>
        <w:t xml:space="preserve">is characterized by difficulties with inattention, hyperactivity, and impulsivity. Individuals may show predominantly inattention symptoms (predominantly inattentive ADHD), predominantly hyperactivity and impulsivity symptoms (predominantly hyperactive ADHD), or a combination of all (combined type ADHD). Some proposed ADHD risk genes are SKI, ZNF544, ST3GAL3, and PEX2. Additionally, researchers believe alterations to the prefrontal cortex and the dopaminergic system are major contributing factors for ADHD.</w:t>
      </w:r>
    </w:p>
    <w:p>
      <w:pPr>
        <w:pStyle w:val="BodyText"/>
      </w:pPr>
      <w:r>
        <w:drawing>
          <wp:inline>
            <wp:extent cx="5334000" cy="3000375"/>
            <wp:effectExtent b="0" l="0" r="0" t="0"/>
            <wp:docPr descr="" title="" id="34" name="Picture"/>
            <a:graphic>
              <a:graphicData uri="http://schemas.openxmlformats.org/drawingml/2006/picture">
                <pic:pic>
                  <pic:nvPicPr>
                    <pic:cNvPr descr="resources/images/mouse_gutbrain_de_miniCURE_guide_files/figure-docx//1vikcyml6uw-_DaC1yFpS-UWoWNEGxFukMB_eCi42BqY_g344d4a4b906_0_6.png" id="35" name="Picture"/>
                    <pic:cNvPicPr>
                      <a:picLocks noChangeArrowheads="1" noChangeAspect="1"/>
                    </pic:cNvPicPr>
                  </pic:nvPicPr>
                  <pic:blipFill>
                    <a:blip r:embed="rId3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
          <w:bCs/>
        </w:rPr>
        <w:t xml:space="preserve">Learning Disorders (LDs)</w:t>
      </w:r>
      <w:r>
        <w:t xml:space="preserve"> </w:t>
      </w:r>
      <w:r>
        <w:t xml:space="preserve">include disorders such as dyslexia, dyscalculia, and dysgraphia. Each of these is characterized by difficulty developing a fundamental academic skill, including reading (dyslexia), math and working with numbers (dyscalculia), writing (dysgraphia), listening (auditory processing disorder), speaking (language processing disorder), or non-verbal reasoning (nonverbal learning disorder). Individuals with LDs frequently show differences neural connectivity within brain regions like the prefrontal cortex, hippocampus, and parietal lobes, which may contribute to decreased brain processing speed and executive functioning. Research also suggests that altered tryptophan metabolism is associated with LDs.</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36" name="Picture"/>
                  <a:graphic>
                    <a:graphicData uri="http://schemas.openxmlformats.org/drawingml/2006/picture">
                      <pic:pic>
                        <pic:nvPicPr>
                          <pic:cNvPr descr="/opt/quarto/share/formats/docx/note.png" id="37"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after="16"/>
            </w:pPr>
            <w:r>
              <w:t xml:space="preserve">Mood disorders like depression, bipolar, and schizophrenia are not currently listed as neurodevelopmental disorders in the American Psychiatric Association’s Diagnostic and Statistical Manual of Mental Disorders, Fifth Edition (DSM-5). This is the official handbook of psychiatric disorders used for diagnosis in the field. However, researchers have suggested that mood disorders should be considered neurodevelopmental disorders due to growing evidence that neurodevelopmental pathways play a role in their development and manifestation. For the purposes of this module, we have included them in the</w:t>
            </w:r>
            <w:r>
              <w:t xml:space="preserve"> </w:t>
            </w:r>
            <w:r>
              <w:t xml:space="preserve">“</w:t>
            </w:r>
            <w:r>
              <w:t xml:space="preserve">Neurodevelopmental Disorder</w:t>
            </w:r>
            <w:r>
              <w:t xml:space="preserve">”</w:t>
            </w:r>
            <w:r>
              <w:t xml:space="preserve"> </w:t>
            </w:r>
            <w:r>
              <w:t xml:space="preserve">section.</w:t>
            </w:r>
          </w:p>
        </w:tc>
      </w:tr>
    </w:tbl>
    <w:p>
      <w:pPr>
        <w:pStyle w:val="BodyText"/>
      </w:pPr>
      <w:r>
        <w:rPr>
          <w:b/>
          <w:bCs/>
        </w:rPr>
        <w:t xml:space="preserve">Mood Disorders</w:t>
      </w:r>
      <w:r>
        <w:t xml:space="preserve"> </w:t>
      </w:r>
      <w:r>
        <w:t xml:space="preserve">are a group of disorders in which affected individuals exhibit emotional state changes, which can include episodes of deep sadness (dysphoria), lack of feeling anything (anhedonia), and extreme happiness or euphoria (hypomania or mania). The most well-known of these disorders are Major Depressive Disorder (MDD) and Bipolar Disorder (BD). Some individuals with Schizoaffective Disorder (SAD) or Schizophrenia (SCZ) also experience hallucinations and psychosis. Variation in serotonin transporter genes and dopamine receptor genes have been associated with Mood Disorders, as well as neurotransmitter alterations and brain circuit dysfunction, particularly within the prefrontal cortex and the limbic system (where the amygdala is).</w:t>
      </w:r>
    </w:p>
    <w:p>
      <w:pPr>
        <w:pStyle w:val="BodyText"/>
      </w:pPr>
      <w:r>
        <w:t xml:space="preserve">If you’d like to read more about the biology of neurodevelopmental disorders, (Bertollo et al. 2025)[https://www.mdpi.com/2076-3425/15/3/307] is a great starting point!</w:t>
      </w:r>
    </w:p>
    <w:bookmarkEnd w:id="38"/>
    <w:bookmarkStart w:id="40" w:name="neurodegenerative-disorders"/>
    <w:p>
      <w:pPr>
        <w:pStyle w:val="Heading4"/>
      </w:pPr>
      <w:r>
        <w:t xml:space="preserve">Neurodegenerative Disorders</w:t>
      </w:r>
    </w:p>
    <w:p>
      <w:pPr>
        <w:pStyle w:val="FirstParagraph"/>
      </w:pPr>
      <w:r>
        <w:t xml:space="preserve">Neurodegenerative disorders are usually considered diseases of aging because a person’s risk of developing one these disorders increases as they age. These disorders are the result of the breakdown and eventual loss of neurons and synaptic connections. An individual’s specific symptoms and diagnosis are the result of where in the brain or central nervous system the breakdown of neurons and synapses occur.</w:t>
      </w:r>
    </w:p>
    <w:p>
      <w:pPr>
        <w:pStyle w:val="BodyText"/>
      </w:pPr>
      <w:r>
        <w:t xml:space="preserve">This is not a comprehensive list of all neurodegenerative disorders - you may know of others that are not included! Any of these could be a good starting point for your research question. Remember that this is a</w:t>
      </w:r>
      <w:r>
        <w:t xml:space="preserve"> </w:t>
      </w:r>
      <w:r>
        <w:rPr>
          <w:i/>
          <w:iCs/>
        </w:rPr>
        <w:t xml:space="preserve">gut-brain axis</w:t>
      </w:r>
      <w:r>
        <w:t xml:space="preserve"> </w:t>
      </w:r>
      <w:r>
        <w:t xml:space="preserve">dataset, so you should verify that disorders that are not on this list do have an association with changes in the gut microbiome first.</w:t>
      </w:r>
    </w:p>
    <w:p>
      <w:pPr>
        <w:pStyle w:val="BodyText"/>
      </w:pPr>
      <w:r>
        <w:rPr>
          <w:b/>
          <w:bCs/>
        </w:rPr>
        <w:t xml:space="preserve">Alzheimer’s Disease (AD)</w:t>
      </w:r>
      <w:r>
        <w:t xml:space="preserve"> </w:t>
      </w:r>
      <w:r>
        <w:t xml:space="preserve">is the leading cause of dementia in seniors and is marked by progressive decline in memory, cognition, and behavior. It generally begins as a result of neuron loss in the hippocampus, or the region of the brain responsible for episodic memory. Beta-amyloid plaques and clumps of tau proteins are deposited on nerve cells, which prevents normal nerve impulses from traveling between neurons. This eventually leads to cell death and deterioration of brain tissue. Tau proteins are also present in normal brain tissue to stabilize microtubules and aid transport within neurons. They cause problems when they become damaged and detach from microtubules to form tangles, or clumps.</w:t>
      </w:r>
    </w:p>
    <w:p>
      <w:pPr>
        <w:pStyle w:val="BodyText"/>
      </w:pPr>
      <w:r>
        <w:rPr>
          <w:b/>
          <w:bCs/>
        </w:rPr>
        <w:t xml:space="preserve">Parkinson’s Disease (PD)</w:t>
      </w:r>
      <w:r>
        <w:t xml:space="preserve"> </w:t>
      </w:r>
      <w:r>
        <w:t xml:space="preserve">is a movement disorder of the nervous system. Over time, individuals with PD lose their ability to regulate and control fine motor movement, resulting in tremors, rigid muscles, slow movement (bradykinesia), and difficulties with balance and coordination. They can also show cognitive decline. These symptoms are the result of gradual deterioration of dopamine-producing neurons, specifically in an area of the brain called the substantia nigra. The substantia nigra is responsible for motor movement and has two parts - the pars compacta, which produces dopamine, and the pars reticulata, which uses GABA.</w:t>
      </w:r>
    </w:p>
    <w:p>
      <w:pPr>
        <w:pStyle w:val="BodyText"/>
      </w:pPr>
      <w:r>
        <w:rPr>
          <w:b/>
          <w:bCs/>
        </w:rPr>
        <w:t xml:space="preserve">Multiple Sclerosis (MS)</w:t>
      </w:r>
      <w:r>
        <w:t xml:space="preserve"> </w:t>
      </w:r>
      <w:r>
        <w:t xml:space="preserve">is an immune-mediated neurodegenerative disorder. In MS, the immune system attacks the protective myelin covering around neurons in both the brain and the spinal cord, causing inflammation, demyelination (of loss of the protective myelin sheath), and damage to the underlying neuron. Eventually, these neurons become less efficient at passing electrical impulses to connecting neurons. Individuals with MS experience fatigue, numbness or tingling, difficulties with coordination, blurred or double vision, and memory and concentration issues.</w:t>
      </w:r>
    </w:p>
    <w:p>
      <w:pPr>
        <w:pStyle w:val="BodyText"/>
      </w:pPr>
      <w:r>
        <w:t xml:space="preserve">**Amyotrophic Lateral Sclerosis (ALS*)**, also known as Lou Gehrig’s Disease, is caused by progressive degeneration of motor neurons in the brain and spinal cord. The exact mechanisms that trigger this degeneration are not known, but research has suggested that oxidative stress and mitochondrial dysfunction might contribute to the development of ALS. Additionally, the genes C9orf72, SOD1, TARDBP, and FUS have been identified as risk factors for developing an inherited form of the disease.</w:t>
      </w:r>
    </w:p>
    <w:p>
      <w:pPr>
        <w:pStyle w:val="BodyText"/>
      </w:pPr>
      <w:r>
        <w:t xml:space="preserve">If you’re interested in reading more about the biology of neurodegenerative disorders,</w:t>
      </w:r>
      <w:r>
        <w:t xml:space="preserve"> </w:t>
      </w:r>
      <w:hyperlink r:id="rId39">
        <w:r>
          <w:rPr>
            <w:rStyle w:val="Hyperlink"/>
          </w:rPr>
          <w:t xml:space="preserve">Gadhave et al. 2021</w:t>
        </w:r>
      </w:hyperlink>
      <w:r>
        <w:t xml:space="preserve"> </w:t>
      </w:r>
      <w:r>
        <w:t xml:space="preserve">is a good place to start!</w:t>
      </w:r>
    </w:p>
    <w:bookmarkEnd w:id="40"/>
    <w:bookmarkEnd w:id="41"/>
    <w:bookmarkStart w:id="52" w:name="the-striatum-and-the-prefrontal-cortex"/>
    <w:p>
      <w:pPr>
        <w:pStyle w:val="Heading3"/>
      </w:pPr>
      <w:r>
        <w:t xml:space="preserve">The Striatum and the Prefrontal Cortex</w:t>
      </w:r>
    </w:p>
    <w:p>
      <w:pPr>
        <w:pStyle w:val="FirstParagraph"/>
      </w:pPr>
      <w:r>
        <w:t xml:space="preserve">This dataset includes gene expression data from two different regions in the brain: the striatum and the prefrontal cortex. Another option for your research question might be looking at differences in expression between these two regions.</w:t>
      </w:r>
    </w:p>
    <w:p>
      <w:pPr>
        <w:pStyle w:val="BodyText"/>
      </w:pPr>
      <w:r>
        <w:drawing>
          <wp:inline>
            <wp:extent cx="5334000" cy="3000375"/>
            <wp:effectExtent b="0" l="0" r="0" t="0"/>
            <wp:docPr descr="" title="" id="43" name="Picture"/>
            <a:graphic>
              <a:graphicData uri="http://schemas.openxmlformats.org/drawingml/2006/picture">
                <pic:pic>
                  <pic:nvPicPr>
                    <pic:cNvPr descr="resources/images/mouse_gutbrain_de_miniCURE_guide_files/figure-docx//1vikcyml6uw-_DaC1yFpS-UWoWNEGxFukMB_eCi42BqY_g33d1434cdd1_12_0.png" id="44" name="Picture"/>
                    <pic:cNvPicPr>
                      <a:picLocks noChangeArrowheads="1" noChangeAspect="1"/>
                    </pic:cNvPicPr>
                  </pic:nvPicPr>
                  <pic:blipFill>
                    <a:blip r:embed="rId4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w:t>
      </w:r>
      <w:r>
        <w:t xml:space="preserve"> </w:t>
      </w:r>
      <w:r>
        <w:rPr>
          <w:i/>
          <w:iCs/>
        </w:rPr>
        <w:t xml:space="preserve">striatum</w:t>
      </w:r>
      <w:r>
        <w:t xml:space="preserve"> </w:t>
      </w:r>
      <w:r>
        <w:t xml:space="preserve">is part of the brain involved in motor control and cognitive tasks like reward processing, decision-making, and social interactions (often called executive functions). It lies deep within the center of the brain and is composed of both gray matter (which can be thought of as the</w:t>
      </w:r>
      <w:r>
        <w:t xml:space="preserve"> </w:t>
      </w:r>
      <w:r>
        <w:t xml:space="preserve">“</w:t>
      </w:r>
      <w:r>
        <w:t xml:space="preserve">processing</w:t>
      </w:r>
      <w:r>
        <w:t xml:space="preserve">”</w:t>
      </w:r>
      <w:r>
        <w:t xml:space="preserve"> </w:t>
      </w:r>
      <w:r>
        <w:t xml:space="preserve">part of brain tissue) and white matter (which is the brain structure involved in transporting messages); the combination of the gray and white matter give this region of the brain a striped appearance, resulting in the name</w:t>
      </w:r>
      <w:r>
        <w:t xml:space="preserve"> </w:t>
      </w:r>
      <w:r>
        <w:t xml:space="preserve">“</w:t>
      </w:r>
      <w:r>
        <w:t xml:space="preserve">striatum</w:t>
      </w:r>
      <w:r>
        <w:t xml:space="preserve">”</w:t>
      </w:r>
      <w:r>
        <w:t xml:space="preserve">. The striatum is involved in both reflexive movement - that is, involuntary movement that happens as an immediate response to a stimulus - and slower, planned movement like walking. In Parkinson’s disease, some patients experience degeneration of parts of the striatum, resulting in spastic, uncontrollable movement.</w:t>
      </w:r>
    </w:p>
    <w:p>
      <w:pPr>
        <w:pStyle w:val="BodyText"/>
      </w:pPr>
      <w:r>
        <w:drawing>
          <wp:inline>
            <wp:extent cx="5334000" cy="3000375"/>
            <wp:effectExtent b="0" l="0" r="0" t="0"/>
            <wp:docPr descr="" title="" id="46" name="Picture"/>
            <a:graphic>
              <a:graphicData uri="http://schemas.openxmlformats.org/drawingml/2006/picture">
                <pic:pic>
                  <pic:nvPicPr>
                    <pic:cNvPr descr="resources/images/mouse_gutbrain_de_miniCURE_guide_files/figure-docx//1vikcyml6uw-_DaC1yFpS-UWoWNEGxFukMB_eCi42BqY_g33d1434cdd1_12_10.png" id="47" name="Picture"/>
                    <pic:cNvPicPr>
                      <a:picLocks noChangeArrowheads="1" noChangeAspect="1"/>
                    </pic:cNvPicPr>
                  </pic:nvPicPr>
                  <pic:blipFill>
                    <a:blip r:embed="rId4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w:t>
      </w:r>
      <w:r>
        <w:t xml:space="preserve"> </w:t>
      </w:r>
      <w:r>
        <w:rPr>
          <w:i/>
          <w:iCs/>
        </w:rPr>
        <w:t xml:space="preserve">prefrontal cortex</w:t>
      </w:r>
      <w:r>
        <w:t xml:space="preserve"> </w:t>
      </w:r>
      <w:r>
        <w:t xml:space="preserve">is the part of the brain that is primarily in charge of decision making, reasoning, personality, maintaining social appropriateness, and other complex behaviors that fall under the umbrella of executive functions. This can include planning, self-control, and working towards long-term goals. The prefrontal cortex is located in the very front of the brain, just behind your forehead. One of the most famous brain injury patients was Phineas Gage, a railroad worker who survived an iron rod through his forehead. His prefrontal cortex was destroyed in this accident, and doctors noted huge behavioral and personality changes. You can read more about his case</w:t>
      </w:r>
      <w:r>
        <w:t xml:space="preserve"> </w:t>
      </w:r>
      <w:hyperlink r:id="rId48">
        <w:r>
          <w:rPr>
            <w:rStyle w:val="Hyperlink"/>
          </w:rPr>
          <w:t xml:space="preserve">here</w:t>
        </w:r>
      </w:hyperlink>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50" name="Picture"/>
                  <a:graphic>
                    <a:graphicData uri="http://schemas.openxmlformats.org/drawingml/2006/picture">
                      <pic:pic>
                        <pic:nvPicPr>
                          <pic:cNvPr descr="/opt/quarto/share/formats/docx/tip.png" id="51" name="Picture"/>
                          <pic:cNvPicPr>
                            <a:picLocks noChangeArrowheads="1" noChangeAspect="1"/>
                          </pic:cNvPicPr>
                        </pic:nvPicPr>
                        <pic:blipFill>
                          <a:blip r:embed="rId4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Deciding on your research question</w:t>
            </w:r>
          </w:p>
        </w:tc>
      </w:tr>
      <w:tr>
        <w:trPr>
          <w:cantSplit/>
        </w:trPr>
        <w:tc>
          <w:tcPr>
            <w:tcMar>
              <w:top w:w="108" w:type="dxa"/>
              <w:bottom w:w="108" w:type="dxa"/>
            </w:tcMar>
          </w:tcPr>
          <w:p>
            <w:pPr>
              <w:pStyle w:val="BodyText"/>
            </w:pPr>
            <w:pPr>
              <w:spacing w:before="16"/>
            </w:pPr>
            <w:r>
              <w:t xml:space="preserve">Before you start working with the dataset, you should decide what you want to explore.</w:t>
            </w:r>
          </w:p>
          <w:p>
            <w:pPr>
              <w:numPr>
                <w:ilvl w:val="0"/>
                <w:numId w:val="1003"/>
              </w:numPr>
            </w:pPr>
            <w:r>
              <w:t xml:space="preserve">Is there a gene or set of genes linked to a biological process you’re particularly interested in? This could include things like</w:t>
            </w:r>
            <w:r>
              <w:t xml:space="preserve"> </w:t>
            </w:r>
            <w:r>
              <w:t xml:space="preserve">“</w:t>
            </w:r>
            <w:r>
              <w:t xml:space="preserve">cytokines</w:t>
            </w:r>
            <w:r>
              <w:t xml:space="preserve">”</w:t>
            </w:r>
            <w:r>
              <w:t xml:space="preserve">,</w:t>
            </w:r>
            <w:r>
              <w:t xml:space="preserve"> </w:t>
            </w:r>
            <w:r>
              <w:t xml:space="preserve">“</w:t>
            </w:r>
            <w:r>
              <w:t xml:space="preserve">anti-inflammatory genes</w:t>
            </w:r>
            <w:r>
              <w:t xml:space="preserve">”</w:t>
            </w:r>
            <w:r>
              <w:t xml:space="preserve">,</w:t>
            </w:r>
            <w:r>
              <w:t xml:space="preserve"> </w:t>
            </w:r>
            <w:r>
              <w:t xml:space="preserve">“</w:t>
            </w:r>
            <w:r>
              <w:t xml:space="preserve">genes involved in building neurons</w:t>
            </w:r>
            <w:r>
              <w:t xml:space="preserve">”</w:t>
            </w:r>
            <w:r>
              <w:t xml:space="preserve">, or any biological process you find interesting!</w:t>
            </w:r>
          </w:p>
          <w:p>
            <w:pPr>
              <w:numPr>
                <w:ilvl w:val="0"/>
                <w:numId w:val="1003"/>
              </w:numPr>
            </w:pPr>
            <w:r>
              <w:t xml:space="preserve">Is there a disease or disorder you’d like to focus on? You can explore known risk genes for this disorder (or genes that are protective against this disorder). You don’t have to limit yourself to Autism Spectrum Disorder, either; there are many disorders that have a shared genetic and biological basis!</w:t>
            </w:r>
          </w:p>
          <w:p>
            <w:pPr>
              <w:numPr>
                <w:ilvl w:val="0"/>
                <w:numId w:val="1003"/>
              </w:numPr>
            </w:pPr>
            <w:r>
              <w:t xml:space="preserve">Are you curious about the standard</w:t>
            </w:r>
            <w:r>
              <w:t xml:space="preserve"> </w:t>
            </w:r>
            <w:r>
              <w:t xml:space="preserve">“</w:t>
            </w:r>
            <w:r>
              <w:t xml:space="preserve">housekeeping</w:t>
            </w:r>
            <w:r>
              <w:t xml:space="preserve">”</w:t>
            </w:r>
            <w:r>
              <w:t xml:space="preserve"> </w:t>
            </w:r>
            <w:r>
              <w:t xml:space="preserve">genes that are broadly expressed across cell types and involved in common biological processes, like DNA replication, metabolism, and cell cycle regulation? These processes are vitally important for proper cellular function, so disruption in them can cause problems for the organism.</w:t>
            </w:r>
          </w:p>
          <w:p>
            <w:pPr>
              <w:numPr>
                <w:ilvl w:val="0"/>
                <w:numId w:val="1003"/>
              </w:numPr>
            </w:pPr>
            <w:r>
              <w:t xml:space="preserve">Are you interested in general brain structure?</w:t>
            </w:r>
          </w:p>
          <w:p>
            <w:pPr>
              <w:pStyle w:val="FirstParagraph"/>
            </w:pPr>
            <w:pPr>
              <w:spacing w:after="16"/>
            </w:pPr>
            <w:r>
              <w:t xml:space="preserve">Once you’ve picked a disorder or cellular process that interests you, start looking up research papers to find genes! You can use sites like PubMed and Google Scholar to look up studies. Skim through at least 4-5 different papers that contain some type of gene name or a biological process.</w:t>
            </w:r>
            <w:r>
              <w:t xml:space="preserve"> </w:t>
            </w:r>
            <w:r>
              <w:rPr>
                <w:b/>
                <w:bCs/>
              </w:rPr>
              <w:t xml:space="preserve">DO NOT GET TOO LOST INTO THE PAPERS!</w:t>
            </w:r>
            <w:r>
              <w:t xml:space="preserve"> </w:t>
            </w:r>
            <w:r>
              <w:t xml:space="preserve">Make sure you skim through them for important information, but be willing to set a paper aside if you’re struggling to find what you need.</w:t>
            </w:r>
          </w:p>
        </w:tc>
      </w:tr>
    </w:tbl>
    <w:bookmarkEnd w:id="52"/>
    <w:bookmarkStart w:id="56" w:name="the-original-study"/>
    <w:p>
      <w:pPr>
        <w:pStyle w:val="Heading3"/>
      </w:pPr>
      <w:r>
        <w:t xml:space="preserve">The original study</w:t>
      </w:r>
    </w:p>
    <w:p>
      <w:pPr>
        <w:pStyle w:val="FirstParagraph"/>
      </w:pPr>
      <w:r>
        <w:t xml:space="preserve">The original study,</w:t>
      </w:r>
      <w:r>
        <w:t xml:space="preserve"> </w:t>
      </w:r>
      <w:r>
        <w:rPr>
          <w:i/>
          <w:iCs/>
        </w:rPr>
        <w:t xml:space="preserve">Human Gut Microbiota from Autism Spectrum Disorder Induces Behavioral Deficits in Mice</w:t>
      </w:r>
      <w:r>
        <w:t xml:space="preserve">, was published in 2019</w:t>
      </w:r>
      <w:r>
        <w:t xml:space="preserve"> </w:t>
      </w:r>
      <w:r>
        <w:t xml:space="preserve">[1]</w:t>
      </w:r>
      <w:r>
        <w:t xml:space="preserve">. Gut microbiota are known to be different between individuals with ASD and individuals who are considered typically-developing. Additionally, some individuals with ASD also experience gastrointestinal symptoms, and their gut microbiota show the greatest difference when compared to the gut microbiota of typically-developing individuals. Some researchers have proposed that gut bacteria can influence some of the symptoms of ASD. The relationship between the intestinal microbiome and the development and function of the human brain is known as the</w:t>
      </w:r>
      <w:r>
        <w:t xml:space="preserve"> </w:t>
      </w:r>
      <w:r>
        <w:rPr>
          <w:i/>
          <w:iCs/>
        </w:rPr>
        <w:t xml:space="preserve">gut-brain axis.</w:t>
      </w:r>
    </w:p>
    <w:p>
      <w:pPr>
        <w:pStyle w:val="BodyText"/>
      </w:pPr>
      <w:r>
        <w:t xml:space="preserve">In this study, researchers explored whether they could induce ASD-like behaviors in mice by changing their gut microbiome. Mice in this experiment received fecal transplants. Some mice received transplants from humans who have been diagnosed with ASD, while other mice received transplants from humans who did not have any diagnosis (control). This allowed researchers to control the composition of the gut microbiome in each mouse. They discovered that colonization with gut microbiota was enough to induce ASD-like behaviors in the mice. They also let the mice breed and collected gene expression data from the brains of their offspring to explore whether changing the gut microbiota could result in changed gene expression. In particular, they discovered that the offspring of mice who received stool from ASD donors showed different gene splicing and expression profiles of certain ASD-relevant genes.</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53" name="Picture"/>
                  <a:graphic>
                    <a:graphicData uri="http://schemas.openxmlformats.org/drawingml/2006/picture">
                      <pic:pic>
                        <pic:nvPicPr>
                          <pic:cNvPr descr="/opt/quarto/share/formats/docx/note.png" id="54"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after="16"/>
            </w:pPr>
            <w:r>
              <w:t xml:space="preserve">It is important to note that researchers are</w:t>
            </w:r>
            <w:r>
              <w:t xml:space="preserve"> </w:t>
            </w:r>
            <w:r>
              <w:rPr>
                <w:b/>
                <w:bCs/>
              </w:rPr>
              <w:t xml:space="preserve">not</w:t>
            </w:r>
            <w:r>
              <w:t xml:space="preserve"> </w:t>
            </w:r>
            <w:r>
              <w:t xml:space="preserve">suggesting that ASD is entirely induced by gut bacteria. There is a strong genetic component to ASD. Scientists have known for years that there are</w:t>
            </w:r>
            <w:r>
              <w:t xml:space="preserve"> </w:t>
            </w:r>
            <w:r>
              <w:rPr>
                <w:b/>
                <w:bCs/>
              </w:rPr>
              <w:t xml:space="preserve">both genetic and environmental components</w:t>
            </w:r>
            <w:r>
              <w:t xml:space="preserve"> </w:t>
            </w:r>
            <w:r>
              <w:t xml:space="preserve">to the development or severity of</w:t>
            </w:r>
            <w:r>
              <w:t xml:space="preserve"> </w:t>
            </w:r>
            <w:r>
              <w:rPr>
                <w:b/>
                <w:bCs/>
              </w:rPr>
              <w:t xml:space="preserve">some</w:t>
            </w:r>
            <w:r>
              <w:t xml:space="preserve"> </w:t>
            </w:r>
            <w:r>
              <w:t xml:space="preserve">ASD symptoms. This research explores one possible environmental component.</w:t>
            </w:r>
          </w:p>
        </w:tc>
      </w:tr>
    </w:tbl>
    <w:p>
      <w:pPr>
        <w:pStyle w:val="BodyText"/>
      </w:pPr>
      <w:r>
        <w:t xml:space="preserve">You can read the original research paper</w:t>
      </w:r>
      <w:r>
        <w:t xml:space="preserve"> </w:t>
      </w:r>
      <w:hyperlink r:id="rId55">
        <w:r>
          <w:rPr>
            <w:rStyle w:val="Hyperlink"/>
          </w:rPr>
          <w:t xml:space="preserve">here</w:t>
        </w:r>
      </w:hyperlink>
      <w:r>
        <w:t xml:space="preserve">.</w:t>
      </w:r>
    </w:p>
    <w:bookmarkEnd w:id="56"/>
    <w:bookmarkStart w:id="61" w:name="the-mouse-as-a-model-organism"/>
    <w:p>
      <w:pPr>
        <w:pStyle w:val="Heading3"/>
      </w:pPr>
      <w:r>
        <w:t xml:space="preserve">The mouse as a model organism</w:t>
      </w:r>
    </w:p>
    <w:p>
      <w:pPr>
        <w:pStyle w:val="FirstParagraph"/>
      </w:pPr>
      <w:r>
        <w:t xml:space="preserve">The mouse is the most commonly-used model organism in laboratory work. In fact, mice and rats make up 95% of the lab animal population, and more than 80% of the research that has been awarded the Nobel Prize for Medicine was done at least in part with mouse models</w:t>
      </w:r>
      <w:r>
        <w:t xml:space="preserve"> </w:t>
      </w:r>
      <w:r>
        <w:t xml:space="preserve">[2], [3]</w:t>
      </w:r>
      <w:r>
        <w:t xml:space="preserve">.</w:t>
      </w:r>
    </w:p>
    <w:p>
      <w:pPr>
        <w:pStyle w:val="BodyText"/>
      </w:pPr>
      <w:r>
        <w:drawing>
          <wp:inline>
            <wp:extent cx="5334000" cy="3000375"/>
            <wp:effectExtent b="0" l="0" r="0" t="0"/>
            <wp:docPr descr="" title="" id="58" name="Picture"/>
            <a:graphic>
              <a:graphicData uri="http://schemas.openxmlformats.org/drawingml/2006/picture">
                <pic:pic>
                  <pic:nvPicPr>
                    <pic:cNvPr descr="resources/images/mouse_gutbrain_de_miniCURE_guide_files/figure-docx//1vikcyml6uw-_DaC1yFpS-UWoWNEGxFukMB_eCi42BqY_g33d1434cdd1_12_19.png" id="59" name="Picture"/>
                    <pic:cNvPicPr>
                      <a:picLocks noChangeArrowheads="1" noChangeAspect="1"/>
                    </pic:cNvPicPr>
                  </pic:nvPicPr>
                  <pic:blipFill>
                    <a:blip r:embed="rId5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So what makes mice such good model organisms for biomedical research? Well, first, they’re economical and relatively easy to keep. Since mice are small, they don’t require a huge amount of space or food. They also have fast reproductive cycles, so researchers can study multiple generations within only a few years. Most importantly, though, mice and humans are both mammals and have about 85% of their protein-coding genome in common. As a result, mouse physiology is quite similar to human physiology. The mouse circulatory, reproductive, digestive, hormonal, and nervous systems are frequently used as models to study how humans grow, age, and develop chronic diseases. They are particularly important model organisms for cancer research and neuroscience.</w:t>
      </w:r>
    </w:p>
    <w:p>
      <w:pPr>
        <w:pStyle w:val="BodyText"/>
      </w:pPr>
      <w:r>
        <w:t xml:space="preserve">You can find additional information about how the mouse is used in research</w:t>
      </w:r>
      <w:r>
        <w:t xml:space="preserve"> </w:t>
      </w:r>
      <w:hyperlink r:id="rId60">
        <w:r>
          <w:rPr>
            <w:rStyle w:val="Hyperlink"/>
          </w:rPr>
          <w:t xml:space="preserve">here!</w:t>
        </w:r>
      </w:hyperlink>
    </w:p>
    <w:bookmarkEnd w:id="61"/>
    <w:bookmarkEnd w:id="62"/>
    <w:bookmarkStart w:id="143" w:name="X0432be23cbf4465d01180f7a9d4bf505a8cfc87"/>
    <w:p>
      <w:pPr>
        <w:pStyle w:val="Heading2"/>
      </w:pPr>
      <w:r>
        <w:t xml:space="preserve">Identifying genes of interest with the Mouse Genome Informatics database</w:t>
      </w:r>
    </w:p>
    <w:p>
      <w:pPr>
        <w:pStyle w:val="FirstParagraph"/>
      </w:pPr>
      <w:r>
        <w:t xml:space="preserve">The</w:t>
      </w:r>
      <w:r>
        <w:t xml:space="preserve"> </w:t>
      </w:r>
      <w:hyperlink r:id="rId63">
        <w:r>
          <w:rPr>
            <w:rStyle w:val="Hyperlink"/>
          </w:rPr>
          <w:t xml:space="preserve">Mouse Genome Informatics</w:t>
        </w:r>
      </w:hyperlink>
      <w:r>
        <w:t xml:space="preserve"> </w:t>
      </w:r>
      <w:r>
        <w:t xml:space="preserve">database that tracks mouse genes and expression data. A full introduction to everything available through the MGI can be found</w:t>
      </w:r>
      <w:r>
        <w:t xml:space="preserve"> </w:t>
      </w:r>
      <w:hyperlink r:id="rId64">
        <w:r>
          <w:rPr>
            <w:rStyle w:val="Hyperlink"/>
          </w:rPr>
          <w:t xml:space="preserve">here</w:t>
        </w:r>
      </w:hyperlink>
      <w:r>
        <w:t xml:space="preserve">. We’ll reproduce some of it below.</w:t>
      </w:r>
    </w:p>
    <w:bookmarkStart w:id="68" w:name="mouse-gene-ids"/>
    <w:p>
      <w:pPr>
        <w:pStyle w:val="Heading3"/>
      </w:pPr>
      <w:r>
        <w:t xml:space="preserve">Mouse gene IDs</w:t>
      </w:r>
    </w:p>
    <w:p>
      <w:pPr>
        <w:pStyle w:val="FirstParagraph"/>
      </w:pPr>
      <w:r>
        <w:t xml:space="preserve">In this dataset, genes are identified using their Ensembl Gene ID code. Every gene has an ID that looks something like this:</w:t>
      </w:r>
    </w:p>
    <w:p>
      <w:pPr>
        <w:pStyle w:val="BlockText"/>
      </w:pPr>
      <w:r>
        <w:t xml:space="preserve">ENSMUSG00000000001</w:t>
      </w:r>
    </w:p>
    <w:p>
      <w:pPr>
        <w:pStyle w:val="FirstParagraph"/>
      </w:pPr>
      <w:r>
        <w:rPr>
          <w:b/>
          <w:bCs/>
        </w:rPr>
        <w:t xml:space="preserve">ENS</w:t>
      </w:r>
      <w:r>
        <w:t xml:space="preserve"> </w:t>
      </w:r>
      <w:r>
        <w:t xml:space="preserve">stands for</w:t>
      </w:r>
      <w:r>
        <w:t xml:space="preserve"> </w:t>
      </w:r>
      <w:r>
        <w:t xml:space="preserve">“</w:t>
      </w:r>
      <w:r>
        <w:t xml:space="preserve">Ensembl</w:t>
      </w:r>
      <w:r>
        <w:t xml:space="preserve">”</w:t>
      </w:r>
      <w:r>
        <w:t xml:space="preserve">. Ensembl is a</w:t>
      </w:r>
      <w:r>
        <w:t xml:space="preserve"> </w:t>
      </w:r>
      <w:hyperlink r:id="rId65">
        <w:r>
          <w:rPr>
            <w:rStyle w:val="Hyperlink"/>
          </w:rPr>
          <w:t xml:space="preserve">genome database project</w:t>
        </w:r>
      </w:hyperlink>
      <w:r>
        <w:t xml:space="preserve"> </w:t>
      </w:r>
      <w:r>
        <w:t xml:space="preserve">managed by the European Bioinformatics Institute. It’s one of several databases like this. Others include NIH’s National Center for Biotechnology Information (NCBI; the organization that manages GenBank and PubMed) and the University of California, Santa Cruz (UCSC) Genome Browser. When a gene code starts with</w:t>
      </w:r>
      <w:r>
        <w:t xml:space="preserve"> </w:t>
      </w:r>
      <w:r>
        <w:t xml:space="preserve">“</w:t>
      </w:r>
      <w:r>
        <w:t xml:space="preserve">ENS</w:t>
      </w:r>
      <w:r>
        <w:t xml:space="preserve">”</w:t>
      </w:r>
      <w:r>
        <w:t xml:space="preserve">, it means you should look up the gene code in the Ensembl database.</w:t>
      </w:r>
    </w:p>
    <w:p>
      <w:pPr>
        <w:pStyle w:val="BodyText"/>
      </w:pPr>
      <w:r>
        <w:rPr>
          <w:b/>
          <w:bCs/>
        </w:rPr>
        <w:t xml:space="preserve">MUS</w:t>
      </w:r>
      <w:r>
        <w:t xml:space="preserve"> </w:t>
      </w:r>
      <w:r>
        <w:t xml:space="preserve">stands for</w:t>
      </w:r>
      <w:r>
        <w:t xml:space="preserve"> </w:t>
      </w:r>
      <w:r>
        <w:t xml:space="preserve">“</w:t>
      </w:r>
      <w:r>
        <w:t xml:space="preserve">Mus</w:t>
      </w:r>
      <w:r>
        <w:t xml:space="preserve">”</w:t>
      </w:r>
      <w:r>
        <w:t xml:space="preserve">, which is the genus for the mouse.</w:t>
      </w:r>
    </w:p>
    <w:p>
      <w:pPr>
        <w:pStyle w:val="BodyText"/>
      </w:pPr>
      <w:r>
        <w:rPr>
          <w:b/>
          <w:bCs/>
        </w:rPr>
        <w:t xml:space="preserve">G</w:t>
      </w:r>
      <w:r>
        <w:t xml:space="preserve"> </w:t>
      </w:r>
      <w:r>
        <w:t xml:space="preserve">stands for</w:t>
      </w:r>
      <w:r>
        <w:t xml:space="preserve"> </w:t>
      </w:r>
      <w:r>
        <w:t xml:space="preserve">“</w:t>
      </w:r>
      <w:r>
        <w:t xml:space="preserve">Gene</w:t>
      </w:r>
      <w:r>
        <w:t xml:space="preserve">”</w:t>
      </w:r>
      <w:r>
        <w:t xml:space="preserve">. When you see</w:t>
      </w:r>
      <w:r>
        <w:t xml:space="preserve"> </w:t>
      </w:r>
      <w:r>
        <w:t xml:space="preserve">“</w:t>
      </w:r>
      <w:r>
        <w:t xml:space="preserve">G</w:t>
      </w:r>
      <w:r>
        <w:t xml:space="preserve">”</w:t>
      </w:r>
      <w:r>
        <w:t xml:space="preserve"> </w:t>
      </w:r>
      <w:r>
        <w:t xml:space="preserve">in the ID name, you know you are working with a gene. There are also codes for transcripts (</w:t>
      </w:r>
      <w:r>
        <w:t xml:space="preserve">“</w:t>
      </w:r>
      <w:r>
        <w:t xml:space="preserve">T</w:t>
      </w:r>
      <w:r>
        <w:t xml:space="preserve">”</w:t>
      </w:r>
      <w:r>
        <w:t xml:space="preserve">), exons (</w:t>
      </w:r>
      <w:r>
        <w:t xml:space="preserve">“</w:t>
      </w:r>
      <w:r>
        <w:t xml:space="preserve">E</w:t>
      </w:r>
      <w:r>
        <w:t xml:space="preserve">”</w:t>
      </w:r>
      <w:r>
        <w:t xml:space="preserve">), and proteins (</w:t>
      </w:r>
      <w:r>
        <w:t xml:space="preserve">“</w:t>
      </w:r>
      <w:r>
        <w:t xml:space="preserve">P</w:t>
      </w:r>
      <w:r>
        <w:t xml:space="preserve">”</w:t>
      </w:r>
      <w:r>
        <w:t xml:space="preserve">).</w:t>
      </w:r>
    </w:p>
    <w:p>
      <w:pPr>
        <w:pStyle w:val="BodyText"/>
      </w:pPr>
      <w:r>
        <w:rPr>
          <w:b/>
          <w:bCs/>
        </w:rPr>
        <w:t xml:space="preserve">00000000001</w:t>
      </w:r>
      <w:r>
        <w:t xml:space="preserve"> </w:t>
      </w:r>
      <w:r>
        <w:t xml:space="preserve">is the numerical code associated with the gene.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66" name="Picture"/>
                  <a:graphic>
                    <a:graphicData uri="http://schemas.openxmlformats.org/drawingml/2006/picture">
                      <pic:pic>
                        <pic:nvPicPr>
                          <pic:cNvPr descr="/opt/quarto/share/formats/docx/tip.png" id="67" name="Picture"/>
                          <pic:cNvPicPr>
                            <a:picLocks noChangeArrowheads="1" noChangeAspect="1"/>
                          </pic:cNvPicPr>
                        </pic:nvPicPr>
                        <pic:blipFill>
                          <a:blip r:embed="rId4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Picking your genes</w:t>
            </w:r>
          </w:p>
        </w:tc>
      </w:tr>
      <w:tr>
        <w:trPr>
          <w:cantSplit/>
        </w:trPr>
        <w:tc>
          <w:tcPr>
            <w:tcMar>
              <w:top w:w="108" w:type="dxa"/>
              <w:bottom w:w="108" w:type="dxa"/>
            </w:tcMar>
          </w:tcPr>
          <w:p>
            <w:pPr>
              <w:pStyle w:val="BodyText"/>
            </w:pPr>
            <w:pPr>
              <w:spacing w:before="16"/>
            </w:pPr>
            <w:r>
              <w:t xml:space="preserve">The MGI allows you to look up information about genes you’re interested in but don’t know much about. This is particularly helpful if you are interested in genes that were identified in other research organisms or in previous studies. You could also start by looking up a human disease and associated human risk genes, then identify the homologous mouse genes.</w:t>
            </w:r>
          </w:p>
          <w:p>
            <w:pPr>
              <w:pStyle w:val="BodyText"/>
            </w:pPr>
            <w:pPr>
              <w:spacing w:after="16"/>
            </w:pPr>
            <w:r>
              <w:t xml:space="preserve">Make sure you are recording the name and gene ID for the mouse! Gene names are often similar between mice and humans, but the gene IDs will be very different. If you don’t use the correct gene ID when exploring this dataset, you won’t get very far.</w:t>
            </w:r>
          </w:p>
        </w:tc>
      </w:tr>
    </w:tbl>
    <w:bookmarkEnd w:id="68"/>
    <w:bookmarkStart w:id="92" w:name="X6b94732ff093471d8c8ec365bd1ea23a87099ac"/>
    <w:p>
      <w:pPr>
        <w:pStyle w:val="Heading3"/>
      </w:pPr>
      <w:r>
        <w:t xml:space="preserve">Looking up details on a mouse gene when you have the Ensembl gene ID</w:t>
      </w:r>
    </w:p>
    <w:p>
      <w:pPr>
        <w:pStyle w:val="FirstParagraph"/>
      </w:pPr>
      <w:r>
        <w:t xml:space="preserve">Open the</w:t>
      </w:r>
      <w:r>
        <w:t xml:space="preserve"> </w:t>
      </w:r>
      <w:hyperlink r:id="rId63">
        <w:r>
          <w:rPr>
            <w:rStyle w:val="Hyperlink"/>
          </w:rPr>
          <w:t xml:space="preserve">Mouse Genome Informatics</w:t>
        </w:r>
      </w:hyperlink>
      <w:r>
        <w:t xml:space="preserve"> </w:t>
      </w:r>
      <w:r>
        <w:t xml:space="preserve">website. To look up information on a particular gene of interest, choose the</w:t>
      </w:r>
      <w:r>
        <w:t xml:space="preserve"> </w:t>
      </w:r>
      <w:r>
        <w:t xml:space="preserve">“</w:t>
      </w:r>
      <w:r>
        <w:t xml:space="preserve">Genes</w:t>
      </w:r>
      <w:r>
        <w:t xml:space="preserve">”</w:t>
      </w:r>
      <w:r>
        <w:t xml:space="preserve"> </w:t>
      </w:r>
      <w:r>
        <w:t xml:space="preserve">button.</w:t>
      </w:r>
    </w:p>
    <w:p>
      <w:pPr>
        <w:pStyle w:val="BodyText"/>
      </w:pPr>
      <w:r>
        <w:drawing>
          <wp:inline>
            <wp:extent cx="5334000" cy="3000375"/>
            <wp:effectExtent b="0" l="0" r="0" t="0"/>
            <wp:docPr descr="" title="" id="70" name="Picture"/>
            <a:graphic>
              <a:graphicData uri="http://schemas.openxmlformats.org/drawingml/2006/picture">
                <pic:pic>
                  <pic:nvPicPr>
                    <pic:cNvPr descr="resources/images/mouse_gutbrain_de_miniCURE_guide_files/figure-docx//1vikcyml6uw-_DaC1yFpS-UWoWNEGxFukMB_eCi42BqY_g357f7ed062e_9_0.png" id="71" name="Picture"/>
                    <pic:cNvPicPr>
                      <a:picLocks noChangeArrowheads="1" noChangeAspect="1"/>
                    </pic:cNvPicPr>
                  </pic:nvPicPr>
                  <pic:blipFill>
                    <a:blip r:embed="rId6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Next, type the gene ID into the</w:t>
      </w:r>
      <w:r>
        <w:t xml:space="preserve"> </w:t>
      </w:r>
      <w:r>
        <w:t xml:space="preserve">“</w:t>
      </w:r>
      <w:r>
        <w:t xml:space="preserve">Search</w:t>
      </w:r>
      <w:r>
        <w:t xml:space="preserve">”</w:t>
      </w:r>
      <w:r>
        <w:t xml:space="preserve"> </w:t>
      </w:r>
      <w:r>
        <w:t xml:space="preserve">bar up top. We’ll look up</w:t>
      </w:r>
      <w:r>
        <w:t xml:space="preserve"> </w:t>
      </w:r>
      <w:r>
        <w:t xml:space="preserve">“</w:t>
      </w:r>
      <w:r>
        <w:t xml:space="preserve">ENSMUSG00000079516</w:t>
      </w:r>
      <w:r>
        <w:t xml:space="preserve">”</w:t>
      </w:r>
      <w:r>
        <w:t xml:space="preserve">.</w:t>
      </w:r>
    </w:p>
    <w:p>
      <w:pPr>
        <w:pStyle w:val="BodyText"/>
      </w:pPr>
      <w:r>
        <w:drawing>
          <wp:inline>
            <wp:extent cx="5334000" cy="3000375"/>
            <wp:effectExtent b="0" l="0" r="0" t="0"/>
            <wp:docPr descr="" title="" id="73" name="Picture"/>
            <a:graphic>
              <a:graphicData uri="http://schemas.openxmlformats.org/drawingml/2006/picture">
                <pic:pic>
                  <pic:nvPicPr>
                    <pic:cNvPr descr="resources/images/mouse_gutbrain_de_miniCURE_guide_files/figure-docx//1vikcyml6uw-_DaC1yFpS-UWoWNEGxFukMB_eCi42BqY_g3412c9eee7c_0_1.png" id="74" name="Picture"/>
                    <pic:cNvPicPr>
                      <a:picLocks noChangeArrowheads="1" noChangeAspect="1"/>
                    </pic:cNvPicPr>
                  </pic:nvPicPr>
                  <pic:blipFill>
                    <a:blip r:embed="rId7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After you type the gene ID into the Search bar and hit enter, you should see a new page with basic information about the gene. Click on the gene symbol (in this example, Reg3a) to get more detailed information.</w:t>
      </w:r>
    </w:p>
    <w:p>
      <w:pPr>
        <w:pStyle w:val="BodyText"/>
      </w:pPr>
      <w:r>
        <w:drawing>
          <wp:inline>
            <wp:extent cx="5334000" cy="3000375"/>
            <wp:effectExtent b="0" l="0" r="0" t="0"/>
            <wp:docPr descr="" title="" id="76" name="Picture"/>
            <a:graphic>
              <a:graphicData uri="http://schemas.openxmlformats.org/drawingml/2006/picture">
                <pic:pic>
                  <pic:nvPicPr>
                    <pic:cNvPr descr="resources/images/mouse_gutbrain_de_miniCURE_guide_files/figure-docx//1vikcyml6uw-_DaC1yFpS-UWoWNEGxFukMB_eCi42BqY_g346083d4dc0_0_0.png" id="77" name="Picture"/>
                    <pic:cNvPicPr>
                      <a:picLocks noChangeArrowheads="1" noChangeAspect="1"/>
                    </pic:cNvPicPr>
                  </pic:nvPicPr>
                  <pic:blipFill>
                    <a:blip r:embed="rId75"/>
                    <a:stretch>
                      <a:fillRect/>
                    </a:stretch>
                  </pic:blipFill>
                  <pic:spPr bwMode="auto">
                    <a:xfrm>
                      <a:off x="0" y="0"/>
                      <a:ext cx="5334000" cy="3000375"/>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78" name="Picture"/>
                  <a:graphic>
                    <a:graphicData uri="http://schemas.openxmlformats.org/drawingml/2006/picture">
                      <pic:pic>
                        <pic:nvPicPr>
                          <pic:cNvPr descr="/opt/quarto/share/formats/docx/note.png" id="79"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pPr>
            <w:r>
              <w:t xml:space="preserve">You might come across some unexpected terms when you search the MGI for your gene ID. In addition to genes, Ensembl gene IDs are also given to</w:t>
            </w:r>
            <w:r>
              <w:t xml:space="preserve"> </w:t>
            </w:r>
            <w:r>
              <w:t xml:space="preserve">“</w:t>
            </w:r>
            <w:r>
              <w:t xml:space="preserve">pseudogenes</w:t>
            </w:r>
            <w:r>
              <w:t xml:space="preserve">”</w:t>
            </w:r>
            <w:r>
              <w:t xml:space="preserve">,</w:t>
            </w:r>
            <w:r>
              <w:t xml:space="preserve"> </w:t>
            </w:r>
            <w:r>
              <w:t xml:space="preserve">“</w:t>
            </w:r>
            <w:r>
              <w:t xml:space="preserve">putative genes</w:t>
            </w:r>
            <w:r>
              <w:t xml:space="preserve">”</w:t>
            </w:r>
            <w:r>
              <w:t xml:space="preserve">, and</w:t>
            </w:r>
            <w:r>
              <w:t xml:space="preserve"> </w:t>
            </w:r>
            <w:r>
              <w:t xml:space="preserve">“</w:t>
            </w:r>
            <w:r>
              <w:t xml:space="preserve">lncRNA</w:t>
            </w:r>
            <w:r>
              <w:t xml:space="preserve">”</w:t>
            </w:r>
            <w:r>
              <w:t xml:space="preserve">.</w:t>
            </w:r>
          </w:p>
          <w:p>
            <w:pPr>
              <w:pStyle w:val="BodyText"/>
            </w:pPr>
            <w:r>
              <w:rPr>
                <w:b/>
                <w:bCs/>
              </w:rPr>
              <w:t xml:space="preserve">pseudogene</w:t>
            </w:r>
            <w:r>
              <w:t xml:space="preserve">: This is a stretch of DNA that looks like a gene but doesn’t actually code for any protein products. It’s essentially a copy of a gene that contains mutations that prevent translation into a protein product. The mutations can include partial deletions, missing promoters, missing start codons, premature stop codons, frameshift mutations, or missing introns. Any of these are enough to result in a pseudogene.</w:t>
            </w:r>
          </w:p>
          <w:p>
            <w:pPr>
              <w:pStyle w:val="BodyText"/>
            </w:pPr>
            <w:r>
              <w:rPr>
                <w:b/>
                <w:bCs/>
              </w:rPr>
              <w:t xml:space="preserve">putative gene</w:t>
            </w:r>
            <w:r>
              <w:t xml:space="preserve">: This is a DNA segment that is believed to be a gene, but its function and protein product has not been confirmed. They are frequently identified based on the presence of an Open Reading Frame. Putative genes are not given names until they become confirmed genes.</w:t>
            </w:r>
          </w:p>
          <w:p>
            <w:pPr>
              <w:pStyle w:val="BodyText"/>
            </w:pPr>
            <w:pPr>
              <w:spacing w:after="16"/>
            </w:pPr>
            <w:r>
              <w:rPr>
                <w:b/>
                <w:bCs/>
              </w:rPr>
              <w:t xml:space="preserve">lncRNA</w:t>
            </w:r>
            <w:r>
              <w:t xml:space="preserve">: This stands for</w:t>
            </w:r>
            <w:r>
              <w:t xml:space="preserve"> </w:t>
            </w:r>
            <w:r>
              <w:t xml:space="preserve">“</w:t>
            </w:r>
            <w:r>
              <w:t xml:space="preserve">long non-coding RNA</w:t>
            </w:r>
            <w:r>
              <w:t xml:space="preserve">”</w:t>
            </w:r>
            <w:r>
              <w:t xml:space="preserve">. lncRNA is a type of RNA molecule that is transcribed from DNA but does not code for proteins. These RNA molecules are at least 200-500 nucleotides long and play roles in various biological processes, like gene regulation.</w:t>
            </w:r>
          </w:p>
        </w:tc>
      </w:tr>
    </w:tbl>
    <w:p>
      <w:pPr>
        <w:pStyle w:val="BodyText"/>
      </w:pPr>
      <w:r>
        <w:t xml:space="preserve">On the new page that you open, details about the gene are organized into familiar categories. Down the left-hand side of the page, you will see sections about the chromosomal location, homology, gene ontology, expression data, and more. Most sections are expanded by default, but you’ll need to expand the</w:t>
      </w:r>
      <w:r>
        <w:t xml:space="preserve"> </w:t>
      </w:r>
      <w:r>
        <w:t xml:space="preserve">“</w:t>
      </w:r>
      <w:r>
        <w:t xml:space="preserve">homology</w:t>
      </w:r>
      <w:r>
        <w:t xml:space="preserve">”</w:t>
      </w:r>
      <w:r>
        <w:t xml:space="preserve"> </w:t>
      </w:r>
      <w:r>
        <w:t xml:space="preserve">section yourself.</w:t>
      </w:r>
    </w:p>
    <w:p>
      <w:pPr>
        <w:pStyle w:val="BodyText"/>
      </w:pPr>
      <w:r>
        <w:drawing>
          <wp:inline>
            <wp:extent cx="5334000" cy="3000375"/>
            <wp:effectExtent b="0" l="0" r="0" t="0"/>
            <wp:docPr descr="" title="" id="81" name="Picture"/>
            <a:graphic>
              <a:graphicData uri="http://schemas.openxmlformats.org/drawingml/2006/picture">
                <pic:pic>
                  <pic:nvPicPr>
                    <pic:cNvPr descr="resources/images/mouse_gutbrain_de_miniCURE_guide_files/figure-docx//1vikcyml6uw-_DaC1yFpS-UWoWNEGxFukMB_eCi42BqY_g346083d4dc0_0_5.png" id="82" name="Picture"/>
                    <pic:cNvPicPr>
                      <a:picLocks noChangeArrowheads="1" noChangeAspect="1"/>
                    </pic:cNvPicPr>
                  </pic:nvPicPr>
                  <pic:blipFill>
                    <a:blip r:embed="rId8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Once this section is expanded, you can find information about possible human homologs to the mouse gene, including alternate names and where the human homolog is located in the human genome.</w:t>
      </w:r>
    </w:p>
    <w:p>
      <w:pPr>
        <w:pStyle w:val="BodyText"/>
      </w:pPr>
      <w:r>
        <w:drawing>
          <wp:inline>
            <wp:extent cx="5334000" cy="3000375"/>
            <wp:effectExtent b="0" l="0" r="0" t="0"/>
            <wp:docPr descr="" title="" id="84" name="Picture"/>
            <a:graphic>
              <a:graphicData uri="http://schemas.openxmlformats.org/drawingml/2006/picture">
                <pic:pic>
                  <pic:nvPicPr>
                    <pic:cNvPr descr="resources/images/mouse_gutbrain_de_miniCURE_guide_files/figure-docx//1vikcyml6uw-_DaC1yFpS-UWoWNEGxFukMB_eCi42BqY_g346083d4dc0_0_8.png" id="85" name="Picture"/>
                    <pic:cNvPicPr>
                      <a:picLocks noChangeArrowheads="1" noChangeAspect="1"/>
                    </pic:cNvPicPr>
                  </pic:nvPicPr>
                  <pic:blipFill>
                    <a:blip r:embed="rId8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If you continue scrolling down the page, you can also examine the pathways and processes the gene product is involved in under the</w:t>
      </w:r>
      <w:r>
        <w:t xml:space="preserve"> </w:t>
      </w:r>
      <w:r>
        <w:t xml:space="preserve">“</w:t>
      </w:r>
      <w:r>
        <w:t xml:space="preserve">gene ontology</w:t>
      </w:r>
      <w:r>
        <w:t xml:space="preserve">”</w:t>
      </w:r>
      <w:r>
        <w:t xml:space="preserve"> </w:t>
      </w:r>
      <w:r>
        <w:t xml:space="preserve">section. Clicking on the blue squares takes you to a page with more information about how that particular gene was assigned to a pathway or molecular process.</w:t>
      </w:r>
    </w:p>
    <w:p>
      <w:pPr>
        <w:pStyle w:val="BodyText"/>
      </w:pPr>
      <w:r>
        <w:drawing>
          <wp:inline>
            <wp:extent cx="5334000" cy="3000375"/>
            <wp:effectExtent b="0" l="0" r="0" t="0"/>
            <wp:docPr descr="" title="" id="87" name="Picture"/>
            <a:graphic>
              <a:graphicData uri="http://schemas.openxmlformats.org/drawingml/2006/picture">
                <pic:pic>
                  <pic:nvPicPr>
                    <pic:cNvPr descr="resources/images/mouse_gutbrain_de_miniCURE_guide_files/figure-docx//1vikcyml6uw-_DaC1yFpS-UWoWNEGxFukMB_eCi42BqY_g346083d4dc0_0_11.png" id="88" name="Picture"/>
                    <pic:cNvPicPr>
                      <a:picLocks noChangeArrowheads="1" noChangeAspect="1"/>
                    </pic:cNvPicPr>
                  </pic:nvPicPr>
                  <pic:blipFill>
                    <a:blip r:embed="rId8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Directly underneath the</w:t>
      </w:r>
      <w:r>
        <w:t xml:space="preserve"> </w:t>
      </w:r>
      <w:r>
        <w:t xml:space="preserve">“</w:t>
      </w:r>
      <w:r>
        <w:t xml:space="preserve">ontology</w:t>
      </w:r>
      <w:r>
        <w:t xml:space="preserve">”</w:t>
      </w:r>
      <w:r>
        <w:t xml:space="preserve"> </w:t>
      </w:r>
      <w:r>
        <w:t xml:space="preserve">section is information about when the gene is expressed during development. You can learn more information by clicking on the blue squares, or by clicking on the links in the upper right-hand corner. These links will take you to other websites.</w:t>
      </w:r>
    </w:p>
    <w:p>
      <w:pPr>
        <w:pStyle w:val="BodyText"/>
      </w:pPr>
      <w:r>
        <w:drawing>
          <wp:inline>
            <wp:extent cx="5334000" cy="3000375"/>
            <wp:effectExtent b="0" l="0" r="0" t="0"/>
            <wp:docPr descr="" title="" id="90" name="Picture"/>
            <a:graphic>
              <a:graphicData uri="http://schemas.openxmlformats.org/drawingml/2006/picture">
                <pic:pic>
                  <pic:nvPicPr>
                    <pic:cNvPr descr="resources/images/mouse_gutbrain_de_miniCURE_guide_files/figure-docx//1vikcyml6uw-_DaC1yFpS-UWoWNEGxFukMB_eCi42BqY_g346083d4dc0_0_18.png" id="91" name="Picture"/>
                    <pic:cNvPicPr>
                      <a:picLocks noChangeArrowheads="1" noChangeAspect="1"/>
                    </pic:cNvPicPr>
                  </pic:nvPicPr>
                  <pic:blipFill>
                    <a:blip r:embed="rId89"/>
                    <a:stretch>
                      <a:fillRect/>
                    </a:stretch>
                  </pic:blipFill>
                  <pic:spPr bwMode="auto">
                    <a:xfrm>
                      <a:off x="0" y="0"/>
                      <a:ext cx="5334000" cy="3000375"/>
                    </a:xfrm>
                    <a:prstGeom prst="rect">
                      <a:avLst/>
                    </a:prstGeom>
                    <a:noFill/>
                    <a:ln w="9525">
                      <a:noFill/>
                      <a:headEnd/>
                      <a:tailEnd/>
                    </a:ln>
                  </pic:spPr>
                </pic:pic>
              </a:graphicData>
            </a:graphic>
          </wp:inline>
        </w:drawing>
      </w:r>
    </w:p>
    <w:bookmarkEnd w:id="92"/>
    <w:bookmarkStart w:id="115" w:name="X9709662d6094c68f8d4db535cb9cff4c499041c"/>
    <w:p>
      <w:pPr>
        <w:pStyle w:val="Heading3"/>
      </w:pPr>
      <w:r>
        <w:t xml:space="preserve">Looking up genes based on human gene name</w:t>
      </w:r>
    </w:p>
    <w:p>
      <w:pPr>
        <w:pStyle w:val="FirstParagraph"/>
      </w:pPr>
      <w:r>
        <w:t xml:space="preserve">You may have identified a human gene that you’re interested in for your project, so you need to figure out what the mouse ortholog is and (more importantly) what the mouse Ensembl ID is. Luckily, the MGI allows you to search based on the human gene name.</w:t>
      </w:r>
    </w:p>
    <w:p>
      <w:pPr>
        <w:pStyle w:val="BodyText"/>
      </w:pPr>
      <w:r>
        <w:t xml:space="preserve">Let’s say you’re interested in the human gene REG3A, pancreatic secretory protein that may be involved in cell proliferation or differentiation. It also is upregulated as a result of pancreatic inflammation.</w:t>
      </w:r>
    </w:p>
    <w:p>
      <w:pPr>
        <w:pStyle w:val="BodyText"/>
      </w:pPr>
      <w:r>
        <w:t xml:space="preserve">Open the</w:t>
      </w:r>
      <w:r>
        <w:t xml:space="preserve"> </w:t>
      </w:r>
      <w:hyperlink r:id="rId63">
        <w:r>
          <w:rPr>
            <w:rStyle w:val="Hyperlink"/>
          </w:rPr>
          <w:t xml:space="preserve">Mouse Genome Informatics</w:t>
        </w:r>
      </w:hyperlink>
      <w:r>
        <w:t xml:space="preserve"> </w:t>
      </w:r>
      <w:r>
        <w:t xml:space="preserve">website. To look up information on this human gene, type</w:t>
      </w:r>
      <w:r>
        <w:t xml:space="preserve"> </w:t>
      </w:r>
      <w:r>
        <w:t xml:space="preserve">“</w:t>
      </w:r>
      <w:r>
        <w:t xml:space="preserve">REG3A</w:t>
      </w:r>
      <w:r>
        <w:t xml:space="preserve">”</w:t>
      </w:r>
      <w:r>
        <w:t xml:space="preserve"> </w:t>
      </w:r>
      <w:r>
        <w:t xml:space="preserve">into the</w:t>
      </w:r>
      <w:r>
        <w:t xml:space="preserve"> </w:t>
      </w:r>
      <w:r>
        <w:t xml:space="preserve">“</w:t>
      </w:r>
      <w:r>
        <w:t xml:space="preserve">Quick Search</w:t>
      </w:r>
      <w:r>
        <w:t xml:space="preserve">”</w:t>
      </w:r>
      <w:r>
        <w:t xml:space="preserve"> </w:t>
      </w:r>
      <w:r>
        <w:t xml:space="preserve">bar and press enter.</w:t>
      </w:r>
    </w:p>
    <w:p>
      <w:pPr>
        <w:pStyle w:val="BodyText"/>
      </w:pPr>
      <w:r>
        <w:drawing>
          <wp:inline>
            <wp:extent cx="5334000" cy="3000375"/>
            <wp:effectExtent b="0" l="0" r="0" t="0"/>
            <wp:docPr descr="" title="" id="94" name="Picture"/>
            <a:graphic>
              <a:graphicData uri="http://schemas.openxmlformats.org/drawingml/2006/picture">
                <pic:pic>
                  <pic:nvPicPr>
                    <pic:cNvPr descr="resources/images/mouse_gutbrain_de_miniCURE_guide_files/figure-docx//1vikcyml6uw-_DaC1yFpS-UWoWNEGxFukMB_eCi42BqY_g33d632640e3_0_0.png" id="95" name="Picture"/>
                    <pic:cNvPicPr>
                      <a:picLocks noChangeArrowheads="1" noChangeAspect="1"/>
                    </pic:cNvPicPr>
                  </pic:nvPicPr>
                  <pic:blipFill>
                    <a:blip r:embed="rId9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You’ll notice that MGI returns 3 possible mouse genes that are orthologs to the human gene REG3A. This is totally normal! Remember, orthologs are gene that shares the same ancestry. In this case, there was likely a gene duplication event in the mouse ancestor after it split off from the human ancestor.</w:t>
      </w:r>
    </w:p>
    <w:p>
      <w:pPr>
        <w:pStyle w:val="BodyText"/>
      </w:pPr>
      <w:r>
        <w:t xml:space="preserve">You can pick whichever ortholog you like (or even pick all of them). For this example, we’ll choose the mouse gene</w:t>
      </w:r>
      <w:r>
        <w:t xml:space="preserve"> </w:t>
      </w:r>
      <w:r>
        <w:t xml:space="preserve">“</w:t>
      </w:r>
      <w:r>
        <w:t xml:space="preserve">Reg3a</w:t>
      </w:r>
      <w:r>
        <w:t xml:space="preserve">”</w:t>
      </w:r>
      <w:r>
        <w:t xml:space="preserve">. Click on the gene symbol (in this example, Reg3a) to get more detailed information.</w:t>
      </w:r>
    </w:p>
    <w:p>
      <w:pPr>
        <w:pStyle w:val="BodyText"/>
      </w:pPr>
      <w:r>
        <w:drawing>
          <wp:inline>
            <wp:extent cx="5334000" cy="3000375"/>
            <wp:effectExtent b="0" l="0" r="0" t="0"/>
            <wp:docPr descr="" title="" id="97" name="Picture"/>
            <a:graphic>
              <a:graphicData uri="http://schemas.openxmlformats.org/drawingml/2006/picture">
                <pic:pic>
                  <pic:nvPicPr>
                    <pic:cNvPr descr="resources/images/mouse_gutbrain_de_miniCURE_guide_files/figure-docx//1vikcyml6uw-_DaC1yFpS-UWoWNEGxFukMB_eCi42BqY_g33d632640e3_0_6.png" id="98" name="Picture"/>
                    <pic:cNvPicPr>
                      <a:picLocks noChangeArrowheads="1" noChangeAspect="1"/>
                    </pic:cNvPicPr>
                  </pic:nvPicPr>
                  <pic:blipFill>
                    <a:blip r:embed="rId96"/>
                    <a:stretch>
                      <a:fillRect/>
                    </a:stretch>
                  </pic:blipFill>
                  <pic:spPr bwMode="auto">
                    <a:xfrm>
                      <a:off x="0" y="0"/>
                      <a:ext cx="5334000" cy="3000375"/>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99" name="Picture"/>
                  <a:graphic>
                    <a:graphicData uri="http://schemas.openxmlformats.org/drawingml/2006/picture">
                      <pic:pic>
                        <pic:nvPicPr>
                          <pic:cNvPr descr="/opt/quarto/share/formats/docx/note.png" id="100"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pPr>
            <w:r>
              <w:t xml:space="preserve">You might come across some unexpected terms when you search the MGI for your gene ID. In addition to genes, Ensembl gene IDs are also given to</w:t>
            </w:r>
            <w:r>
              <w:t xml:space="preserve"> </w:t>
            </w:r>
            <w:r>
              <w:t xml:space="preserve">“</w:t>
            </w:r>
            <w:r>
              <w:t xml:space="preserve">pseudogenes</w:t>
            </w:r>
            <w:r>
              <w:t xml:space="preserve">”</w:t>
            </w:r>
            <w:r>
              <w:t xml:space="preserve">,</w:t>
            </w:r>
            <w:r>
              <w:t xml:space="preserve"> </w:t>
            </w:r>
            <w:r>
              <w:t xml:space="preserve">“</w:t>
            </w:r>
            <w:r>
              <w:t xml:space="preserve">putative genes</w:t>
            </w:r>
            <w:r>
              <w:t xml:space="preserve">”</w:t>
            </w:r>
            <w:r>
              <w:t xml:space="preserve">, and</w:t>
            </w:r>
            <w:r>
              <w:t xml:space="preserve"> </w:t>
            </w:r>
            <w:r>
              <w:t xml:space="preserve">“</w:t>
            </w:r>
            <w:r>
              <w:t xml:space="preserve">lncRNA</w:t>
            </w:r>
            <w:r>
              <w:t xml:space="preserve">”</w:t>
            </w:r>
            <w:r>
              <w:t xml:space="preserve">.</w:t>
            </w:r>
          </w:p>
          <w:p>
            <w:pPr>
              <w:pStyle w:val="BodyText"/>
            </w:pPr>
            <w:r>
              <w:rPr>
                <w:b/>
                <w:bCs/>
              </w:rPr>
              <w:t xml:space="preserve">pseudogene</w:t>
            </w:r>
            <w:r>
              <w:t xml:space="preserve">: This is a stretch of DNA that looks like a gene but doesn’t actually code for any protein products. It’s essentially a copy of a gene that contains mutations that prevent translation into a protein product. The mutations can include partial deletions, missing promoters, missing start codons, premature stop codons, frameshift mutations, or missing introns. Any of these are enough to result in a pseudogene.</w:t>
            </w:r>
          </w:p>
          <w:p>
            <w:pPr>
              <w:pStyle w:val="BodyText"/>
            </w:pPr>
            <w:r>
              <w:rPr>
                <w:b/>
                <w:bCs/>
              </w:rPr>
              <w:t xml:space="preserve">putative gene</w:t>
            </w:r>
            <w:r>
              <w:t xml:space="preserve">: This is a DNA segment that is believed to be a gene, but its function and protein product has not been confirmed. They are frequently identified based on the presence of an Open Reading Frame. Putative genes are not given names until they become confirmed genes.</w:t>
            </w:r>
          </w:p>
          <w:p>
            <w:pPr>
              <w:pStyle w:val="BodyText"/>
            </w:pPr>
            <w:pPr>
              <w:spacing w:after="16"/>
            </w:pPr>
            <w:r>
              <w:rPr>
                <w:b/>
                <w:bCs/>
              </w:rPr>
              <w:t xml:space="preserve">lncRNA</w:t>
            </w:r>
            <w:r>
              <w:t xml:space="preserve">: This stands for</w:t>
            </w:r>
            <w:r>
              <w:t xml:space="preserve"> </w:t>
            </w:r>
            <w:r>
              <w:t xml:space="preserve">“</w:t>
            </w:r>
            <w:r>
              <w:t xml:space="preserve">long non-coding RNA</w:t>
            </w:r>
            <w:r>
              <w:t xml:space="preserve">”</w:t>
            </w:r>
            <w:r>
              <w:t xml:space="preserve">. lncRNA is a type of RNA molecule that is transcribed from DNA but does not code for proteins. These RNA molecules are at least 200-500 nucleotides long and play roles in various biological processes, like gene regulation.</w:t>
            </w:r>
          </w:p>
        </w:tc>
      </w:tr>
    </w:tbl>
    <w:p>
      <w:pPr>
        <w:pStyle w:val="BodyText"/>
      </w:pPr>
      <w:r>
        <w:t xml:space="preserve">On the new page that you open, details about the gene are organized into familiar categories. But first, let’s take a look at the IDs on the right-hand side of the</w:t>
      </w:r>
      <w:r>
        <w:t xml:space="preserve"> </w:t>
      </w:r>
      <w:r>
        <w:t xml:space="preserve">“</w:t>
      </w:r>
      <w:r>
        <w:t xml:space="preserve">summary</w:t>
      </w:r>
      <w:r>
        <w:t xml:space="preserve">”</w:t>
      </w:r>
      <w:r>
        <w:t xml:space="preserve"> </w:t>
      </w:r>
      <w:r>
        <w:t xml:space="preserve">section. In particular, we’re interested in the NCBI link. Click this link.</w:t>
      </w:r>
    </w:p>
    <w:p>
      <w:pPr>
        <w:pStyle w:val="BodyText"/>
      </w:pPr>
      <w:r>
        <w:drawing>
          <wp:inline>
            <wp:extent cx="5334000" cy="3000375"/>
            <wp:effectExtent b="0" l="0" r="0" t="0"/>
            <wp:docPr descr="" title="" id="102" name="Picture"/>
            <a:graphic>
              <a:graphicData uri="http://schemas.openxmlformats.org/drawingml/2006/picture">
                <pic:pic>
                  <pic:nvPicPr>
                    <pic:cNvPr descr="resources/images/mouse_gutbrain_de_miniCURE_guide_files/figure-docx//1vikcyml6uw-_DaC1yFpS-UWoWNEGxFukMB_eCi42BqY_g33d632640e3_0_12.png" id="103" name="Picture"/>
                    <pic:cNvPicPr>
                      <a:picLocks noChangeArrowheads="1" noChangeAspect="1"/>
                    </pic:cNvPicPr>
                  </pic:nvPicPr>
                  <pic:blipFill>
                    <a:blip r:embed="rId10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We’re now on the NCBI page for the mouse gene Reg3a, which has the Ensembl ID for this gene. Copy this so you can later use it to look through the dataset!</w:t>
      </w:r>
    </w:p>
    <w:p>
      <w:pPr>
        <w:pStyle w:val="BodyText"/>
      </w:pPr>
      <w:r>
        <w:drawing>
          <wp:inline>
            <wp:extent cx="5334000" cy="3000375"/>
            <wp:effectExtent b="0" l="0" r="0" t="0"/>
            <wp:docPr descr="" title="" id="105" name="Picture"/>
            <a:graphic>
              <a:graphicData uri="http://schemas.openxmlformats.org/drawingml/2006/picture">
                <pic:pic>
                  <pic:nvPicPr>
                    <pic:cNvPr descr="resources/images/mouse_gutbrain_de_miniCURE_guide_files/figure-docx//1vikcyml6uw-_DaC1yFpS-UWoWNEGxFukMB_eCi42BqY_g33d632640e3_0_15.png" id="106" name="Picture"/>
                    <pic:cNvPicPr>
                      <a:picLocks noChangeArrowheads="1" noChangeAspect="1"/>
                    </pic:cNvPicPr>
                  </pic:nvPicPr>
                  <pic:blipFill>
                    <a:blip r:embed="rId10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Return back to the MGI page on the Reg3a gene. Down the left-hand side of the page, you will see sections about the chromosomal location, homology, gene ontology, expression data, and more. Most sections are expanded by default, but you’ll need to expand the</w:t>
      </w:r>
      <w:r>
        <w:t xml:space="preserve"> </w:t>
      </w:r>
      <w:r>
        <w:t xml:space="preserve">“</w:t>
      </w:r>
      <w:r>
        <w:t xml:space="preserve">homology</w:t>
      </w:r>
      <w:r>
        <w:t xml:space="preserve">”</w:t>
      </w:r>
      <w:r>
        <w:t xml:space="preserve"> </w:t>
      </w:r>
      <w:r>
        <w:t xml:space="preserve">section yourself.</w:t>
      </w:r>
    </w:p>
    <w:p>
      <w:pPr>
        <w:pStyle w:val="BodyText"/>
      </w:pPr>
      <w:r>
        <w:drawing>
          <wp:inline>
            <wp:extent cx="5334000" cy="3000375"/>
            <wp:effectExtent b="0" l="0" r="0" t="0"/>
            <wp:docPr descr="" title="" id="107" name="Picture"/>
            <a:graphic>
              <a:graphicData uri="http://schemas.openxmlformats.org/drawingml/2006/picture">
                <pic:pic>
                  <pic:nvPicPr>
                    <pic:cNvPr descr="resources/images/mouse_gutbrain_de_miniCURE_guide_files/figure-docx//1vikcyml6uw-_DaC1yFpS-UWoWNEGxFukMB_eCi42BqY_g346083d4dc0_0_5.png" id="108" name="Picture"/>
                    <pic:cNvPicPr>
                      <a:picLocks noChangeArrowheads="1" noChangeAspect="1"/>
                    </pic:cNvPicPr>
                  </pic:nvPicPr>
                  <pic:blipFill>
                    <a:blip r:embed="rId8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Once this section is expanded, you can find information about possible human homologs to the mouse gene, including alternate names and where the human homolog is located in the human genome.</w:t>
      </w:r>
    </w:p>
    <w:p>
      <w:pPr>
        <w:pStyle w:val="BodyText"/>
      </w:pPr>
      <w:r>
        <w:drawing>
          <wp:inline>
            <wp:extent cx="5334000" cy="3000375"/>
            <wp:effectExtent b="0" l="0" r="0" t="0"/>
            <wp:docPr descr="" title="" id="109" name="Picture"/>
            <a:graphic>
              <a:graphicData uri="http://schemas.openxmlformats.org/drawingml/2006/picture">
                <pic:pic>
                  <pic:nvPicPr>
                    <pic:cNvPr descr="resources/images/mouse_gutbrain_de_miniCURE_guide_files/figure-docx//1vikcyml6uw-_DaC1yFpS-UWoWNEGxFukMB_eCi42BqY_g346083d4dc0_0_8.png" id="110" name="Picture"/>
                    <pic:cNvPicPr>
                      <a:picLocks noChangeArrowheads="1" noChangeAspect="1"/>
                    </pic:cNvPicPr>
                  </pic:nvPicPr>
                  <pic:blipFill>
                    <a:blip r:embed="rId8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If you continue scrolling down the page, you can also examine the pathways and processes the gene product is involved in under the</w:t>
      </w:r>
      <w:r>
        <w:t xml:space="preserve"> </w:t>
      </w:r>
      <w:r>
        <w:t xml:space="preserve">“</w:t>
      </w:r>
      <w:r>
        <w:t xml:space="preserve">gene ontology</w:t>
      </w:r>
      <w:r>
        <w:t xml:space="preserve">”</w:t>
      </w:r>
      <w:r>
        <w:t xml:space="preserve"> </w:t>
      </w:r>
      <w:r>
        <w:t xml:space="preserve">section. Clicking on the blue squares takes you to a page with more information about how that particular gene was assigned to a pathway or molecular process.</w:t>
      </w:r>
    </w:p>
    <w:p>
      <w:pPr>
        <w:pStyle w:val="BodyText"/>
      </w:pPr>
      <w:r>
        <w:drawing>
          <wp:inline>
            <wp:extent cx="5334000" cy="3000375"/>
            <wp:effectExtent b="0" l="0" r="0" t="0"/>
            <wp:docPr descr="" title="" id="111" name="Picture"/>
            <a:graphic>
              <a:graphicData uri="http://schemas.openxmlformats.org/drawingml/2006/picture">
                <pic:pic>
                  <pic:nvPicPr>
                    <pic:cNvPr descr="resources/images/mouse_gutbrain_de_miniCURE_guide_files/figure-docx//1vikcyml6uw-_DaC1yFpS-UWoWNEGxFukMB_eCi42BqY_g346083d4dc0_0_11.png" id="112" name="Picture"/>
                    <pic:cNvPicPr>
                      <a:picLocks noChangeArrowheads="1" noChangeAspect="1"/>
                    </pic:cNvPicPr>
                  </pic:nvPicPr>
                  <pic:blipFill>
                    <a:blip r:embed="rId8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Directly underneath the</w:t>
      </w:r>
      <w:r>
        <w:t xml:space="preserve"> </w:t>
      </w:r>
      <w:r>
        <w:t xml:space="preserve">“</w:t>
      </w:r>
      <w:r>
        <w:t xml:space="preserve">ontology</w:t>
      </w:r>
      <w:r>
        <w:t xml:space="preserve">”</w:t>
      </w:r>
      <w:r>
        <w:t xml:space="preserve"> </w:t>
      </w:r>
      <w:r>
        <w:t xml:space="preserve">section is information about when the gene is expressed during development. You can learn more information by clicking on the blue squares, or by clicking on the links in the upper right-hand corner. These links will take you to other websites.</w:t>
      </w:r>
    </w:p>
    <w:p>
      <w:pPr>
        <w:pStyle w:val="BodyText"/>
      </w:pPr>
      <w:r>
        <w:drawing>
          <wp:inline>
            <wp:extent cx="5334000" cy="3000375"/>
            <wp:effectExtent b="0" l="0" r="0" t="0"/>
            <wp:docPr descr="" title="" id="113" name="Picture"/>
            <a:graphic>
              <a:graphicData uri="http://schemas.openxmlformats.org/drawingml/2006/picture">
                <pic:pic>
                  <pic:nvPicPr>
                    <pic:cNvPr descr="resources/images/mouse_gutbrain_de_miniCURE_guide_files/figure-docx//1vikcyml6uw-_DaC1yFpS-UWoWNEGxFukMB_eCi42BqY_g346083d4dc0_0_18.png" id="114" name="Picture"/>
                    <pic:cNvPicPr>
                      <a:picLocks noChangeArrowheads="1" noChangeAspect="1"/>
                    </pic:cNvPicPr>
                  </pic:nvPicPr>
                  <pic:blipFill>
                    <a:blip r:embed="rId89"/>
                    <a:stretch>
                      <a:fillRect/>
                    </a:stretch>
                  </pic:blipFill>
                  <pic:spPr bwMode="auto">
                    <a:xfrm>
                      <a:off x="0" y="0"/>
                      <a:ext cx="5334000" cy="3000375"/>
                    </a:xfrm>
                    <a:prstGeom prst="rect">
                      <a:avLst/>
                    </a:prstGeom>
                    <a:noFill/>
                    <a:ln w="9525">
                      <a:noFill/>
                      <a:headEnd/>
                      <a:tailEnd/>
                    </a:ln>
                  </pic:spPr>
                </pic:pic>
              </a:graphicData>
            </a:graphic>
          </wp:inline>
        </w:drawing>
      </w:r>
    </w:p>
    <w:bookmarkEnd w:id="115"/>
    <w:bookmarkStart w:id="142" w:name="Xfcfe0a0d218328859a1664e3465243dbbf28ae2"/>
    <w:p>
      <w:pPr>
        <w:pStyle w:val="Heading3"/>
      </w:pPr>
      <w:r>
        <w:t xml:space="preserve">Looking up genes associated with a human disease</w:t>
      </w:r>
    </w:p>
    <w:p>
      <w:pPr>
        <w:pStyle w:val="FirstParagraph"/>
      </w:pPr>
      <w:r>
        <w:t xml:space="preserve">You may not know a particular gene that you want to explore in this dataset, but maybe you do have a human disease or condition that you’re interested in. You can look up mouse genes that might be associated with this disease in the MGI as your starting point.</w:t>
      </w:r>
    </w:p>
    <w:p>
      <w:pPr>
        <w:pStyle w:val="BodyText"/>
      </w:pPr>
      <w:r>
        <w:t xml:space="preserve">Open the</w:t>
      </w:r>
      <w:r>
        <w:t xml:space="preserve"> </w:t>
      </w:r>
      <w:hyperlink r:id="rId63">
        <w:r>
          <w:rPr>
            <w:rStyle w:val="Hyperlink"/>
          </w:rPr>
          <w:t xml:space="preserve">Mouse Genome Informatics</w:t>
        </w:r>
      </w:hyperlink>
      <w:r>
        <w:t xml:space="preserve"> </w:t>
      </w:r>
      <w:r>
        <w:t xml:space="preserve">website. Choose the tab that says</w:t>
      </w:r>
      <w:r>
        <w:t xml:space="preserve"> </w:t>
      </w:r>
      <w:r>
        <w:t xml:space="preserve">“</w:t>
      </w:r>
      <w:r>
        <w:t xml:space="preserve">Human-Mouse: Disease Connection</w:t>
      </w:r>
      <w:r>
        <w:t xml:space="preserve">”</w:t>
      </w:r>
      <w:r>
        <w:t xml:space="preserve">.</w:t>
      </w:r>
    </w:p>
    <w:p>
      <w:pPr>
        <w:pStyle w:val="BodyText"/>
      </w:pPr>
      <w:r>
        <w:drawing>
          <wp:inline>
            <wp:extent cx="5334000" cy="3000375"/>
            <wp:effectExtent b="0" l="0" r="0" t="0"/>
            <wp:docPr descr="" title="" id="117" name="Picture"/>
            <a:graphic>
              <a:graphicData uri="http://schemas.openxmlformats.org/drawingml/2006/picture">
                <pic:pic>
                  <pic:nvPicPr>
                    <pic:cNvPr descr="resources/images/mouse_gutbrain_de_miniCURE_guide_files/figure-docx//1vikcyml6uw-_DaC1yFpS-UWoWNEGxFukMB_eCi42BqY_g33d632640e3_0_18.png" id="118" name="Picture"/>
                    <pic:cNvPicPr>
                      <a:picLocks noChangeArrowheads="1" noChangeAspect="1"/>
                    </pic:cNvPicPr>
                  </pic:nvPicPr>
                  <pic:blipFill>
                    <a:blip r:embed="rId11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You’ll then want to choose</w:t>
      </w:r>
      <w:r>
        <w:t xml:space="preserve"> </w:t>
      </w:r>
      <w:r>
        <w:t xml:space="preserve">“</w:t>
      </w:r>
      <w:r>
        <w:t xml:space="preserve">Disease or Phenotype Name</w:t>
      </w:r>
      <w:r>
        <w:t xml:space="preserve">”</w:t>
      </w:r>
      <w:r>
        <w:t xml:space="preserve"> </w:t>
      </w:r>
      <w:r>
        <w:t xml:space="preserve">from the drop-down menu on the left and type the disease of interest into the search bar on the right. For this example, let’s look up</w:t>
      </w:r>
      <w:r>
        <w:t xml:space="preserve"> </w:t>
      </w:r>
      <w:r>
        <w:t xml:space="preserve">“</w:t>
      </w:r>
      <w:r>
        <w:t xml:space="preserve">pancreatic inflammation</w:t>
      </w:r>
      <w:r>
        <w:t xml:space="preserve">”</w:t>
      </w:r>
      <w:r>
        <w:t xml:space="preserve">.</w:t>
      </w:r>
    </w:p>
    <w:p>
      <w:pPr>
        <w:pStyle w:val="BodyText"/>
      </w:pPr>
      <w:r>
        <w:drawing>
          <wp:inline>
            <wp:extent cx="5334000" cy="3000375"/>
            <wp:effectExtent b="0" l="0" r="0" t="0"/>
            <wp:docPr descr="" title="" id="120" name="Picture"/>
            <a:graphic>
              <a:graphicData uri="http://schemas.openxmlformats.org/drawingml/2006/picture">
                <pic:pic>
                  <pic:nvPicPr>
                    <pic:cNvPr descr="resources/images/mouse_gutbrain_de_miniCURE_guide_files/figure-docx//1vikcyml6uw-_DaC1yFpS-UWoWNEGxFukMB_eCi42BqY_g33d632640e3_0_21.png" id="121" name="Picture"/>
                    <pic:cNvPicPr>
                      <a:picLocks noChangeArrowheads="1" noChangeAspect="1"/>
                    </pic:cNvPicPr>
                  </pic:nvPicPr>
                  <pic:blipFill>
                    <a:blip r:embed="rId11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After a brief pause (in which you may see graphics of a human and mouse running on wheels), a new page will open that lists human genes associated with pancreatic inflammation, as well as the mouse orthologs for those genes. This graphic will also indicate the molecular function these genes are associated with. You can click on any of the mouse genes to explore further. Let’s click on the top hit, Abcb1a.</w:t>
      </w:r>
    </w:p>
    <w:p>
      <w:pPr>
        <w:pStyle w:val="BodyText"/>
      </w:pPr>
      <w:r>
        <w:drawing>
          <wp:inline>
            <wp:extent cx="5334000" cy="3000375"/>
            <wp:effectExtent b="0" l="0" r="0" t="0"/>
            <wp:docPr descr="" title="" id="122" name="Picture"/>
            <a:graphic>
              <a:graphicData uri="http://schemas.openxmlformats.org/drawingml/2006/picture">
                <pic:pic>
                  <pic:nvPicPr>
                    <pic:cNvPr descr="resources/images/mouse_gutbrain_de_miniCURE_guide_files/figure-docx//1vikcyml6uw-_DaC1yFpS-UWoWNEGxFukMB_eCi42BqY_g33d632640e3_0_21.png" id="123" name="Picture"/>
                    <pic:cNvPicPr>
                      <a:picLocks noChangeArrowheads="1" noChangeAspect="1"/>
                    </pic:cNvPicPr>
                  </pic:nvPicPr>
                  <pic:blipFill>
                    <a:blip r:embed="rId11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You should now be on a page that contains all sorts of information about the mouse gene Abcb1a. In the</w:t>
      </w:r>
      <w:r>
        <w:t xml:space="preserve"> </w:t>
      </w:r>
      <w:r>
        <w:t xml:space="preserve">“</w:t>
      </w:r>
      <w:r>
        <w:t xml:space="preserve">summary</w:t>
      </w:r>
      <w:r>
        <w:t xml:space="preserve">”</w:t>
      </w:r>
      <w:r>
        <w:t xml:space="preserve"> </w:t>
      </w:r>
      <w:r>
        <w:t xml:space="preserve">section up top, you can click on the NCBI ID to get the Ensembl mouse ID for this gene.</w:t>
      </w:r>
    </w:p>
    <w:p>
      <w:pPr>
        <w:pStyle w:val="BodyText"/>
      </w:pPr>
      <w:r>
        <w:drawing>
          <wp:inline>
            <wp:extent cx="5334000" cy="3000375"/>
            <wp:effectExtent b="0" l="0" r="0" t="0"/>
            <wp:docPr descr="" title="" id="125" name="Picture"/>
            <a:graphic>
              <a:graphicData uri="http://schemas.openxmlformats.org/drawingml/2006/picture">
                <pic:pic>
                  <pic:nvPicPr>
                    <pic:cNvPr descr="resources/images/mouse_gutbrain_de_miniCURE_guide_files/figure-docx//1vikcyml6uw-_DaC1yFpS-UWoWNEGxFukMB_eCi42BqY_g33d632640e3_0_27.png" id="126" name="Picture"/>
                    <pic:cNvPicPr>
                      <a:picLocks noChangeArrowheads="1" noChangeAspect="1"/>
                    </pic:cNvPicPr>
                  </pic:nvPicPr>
                  <pic:blipFill>
                    <a:blip r:embed="rId12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Specifically, you will find the Ensemble ID for the mouse gene Abcb1a under the</w:t>
      </w:r>
      <w:r>
        <w:t xml:space="preserve"> </w:t>
      </w:r>
      <w:r>
        <w:t xml:space="preserve">“</w:t>
      </w:r>
      <w:r>
        <w:t xml:space="preserve">See Related</w:t>
      </w:r>
      <w:r>
        <w:t xml:space="preserve">”</w:t>
      </w:r>
      <w:r>
        <w:t xml:space="preserve"> </w:t>
      </w:r>
      <w:r>
        <w:t xml:space="preserve">section. Copy this so you can later use it to look through the dataset!</w:t>
      </w:r>
    </w:p>
    <w:p>
      <w:pPr>
        <w:pStyle w:val="BodyText"/>
      </w:pPr>
      <w:r>
        <w:drawing>
          <wp:inline>
            <wp:extent cx="5334000" cy="3000375"/>
            <wp:effectExtent b="0" l="0" r="0" t="0"/>
            <wp:docPr descr="" title="" id="128" name="Picture"/>
            <a:graphic>
              <a:graphicData uri="http://schemas.openxmlformats.org/drawingml/2006/picture">
                <pic:pic>
                  <pic:nvPicPr>
                    <pic:cNvPr descr="resources/images/mouse_gutbrain_de_miniCURE_guide_files/figure-docx//1vikcyml6uw-_DaC1yFpS-UWoWNEGxFukMB_eCi42BqY_g33d632640e3_0_38.png" id="129" name="Picture"/>
                    <pic:cNvPicPr>
                      <a:picLocks noChangeArrowheads="1" noChangeAspect="1"/>
                    </pic:cNvPicPr>
                  </pic:nvPicPr>
                  <pic:blipFill>
                    <a:blip r:embed="rId12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Return back to the MGI page on the Abcb1a gene. Down the left-hand side of the page, you will see sections about the chromosomal location, homology, gene ontology, expression data, and more. Most sections are expanded by default, but you’ll need to expand the</w:t>
      </w:r>
      <w:r>
        <w:t xml:space="preserve"> </w:t>
      </w:r>
      <w:r>
        <w:t xml:space="preserve">“</w:t>
      </w:r>
      <w:r>
        <w:t xml:space="preserve">homology</w:t>
      </w:r>
      <w:r>
        <w:t xml:space="preserve">”</w:t>
      </w:r>
      <w:r>
        <w:t xml:space="preserve"> </w:t>
      </w:r>
      <w:r>
        <w:t xml:space="preserve">section yourself.</w:t>
      </w:r>
    </w:p>
    <w:p>
      <w:pPr>
        <w:pStyle w:val="BodyText"/>
      </w:pPr>
      <w:r>
        <w:drawing>
          <wp:inline>
            <wp:extent cx="5334000" cy="3000375"/>
            <wp:effectExtent b="0" l="0" r="0" t="0"/>
            <wp:docPr descr="" title="" id="131" name="Picture"/>
            <a:graphic>
              <a:graphicData uri="http://schemas.openxmlformats.org/drawingml/2006/picture">
                <pic:pic>
                  <pic:nvPicPr>
                    <pic:cNvPr descr="resources/images/mouse_gutbrain_de_miniCURE_guide_files/figure-docx//1vikcyml6uw-_DaC1yFpS-UWoWNEGxFukMB_eCi42BqY_g33d632640e3_0_43.png" id="132" name="Picture"/>
                    <pic:cNvPicPr>
                      <a:picLocks noChangeArrowheads="1" noChangeAspect="1"/>
                    </pic:cNvPicPr>
                  </pic:nvPicPr>
                  <pic:blipFill>
                    <a:blip r:embed="rId13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Once this section is expanded, you can find information about possible human homologs to the mouse gene, including alternate names and where the human homolog is located in the human genome.</w:t>
      </w:r>
    </w:p>
    <w:p>
      <w:pPr>
        <w:pStyle w:val="BodyText"/>
      </w:pPr>
      <w:r>
        <w:drawing>
          <wp:inline>
            <wp:extent cx="5334000" cy="3000375"/>
            <wp:effectExtent b="0" l="0" r="0" t="0"/>
            <wp:docPr descr="" title="" id="134" name="Picture"/>
            <a:graphic>
              <a:graphicData uri="http://schemas.openxmlformats.org/drawingml/2006/picture">
                <pic:pic>
                  <pic:nvPicPr>
                    <pic:cNvPr descr="resources/images/mouse_gutbrain_de_miniCURE_guide_files/figure-docx//1vikcyml6uw-_DaC1yFpS-UWoWNEGxFukMB_eCi42BqY_g33d632640e3_0_49.png" id="135" name="Picture"/>
                    <pic:cNvPicPr>
                      <a:picLocks noChangeArrowheads="1" noChangeAspect="1"/>
                    </pic:cNvPicPr>
                  </pic:nvPicPr>
                  <pic:blipFill>
                    <a:blip r:embed="rId13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If you continue scrolling down the page, you can also examine the pathways and processes the gene product is involved in under the</w:t>
      </w:r>
      <w:r>
        <w:t xml:space="preserve"> </w:t>
      </w:r>
      <w:r>
        <w:t xml:space="preserve">“</w:t>
      </w:r>
      <w:r>
        <w:t xml:space="preserve">gene ontology</w:t>
      </w:r>
      <w:r>
        <w:t xml:space="preserve">”</w:t>
      </w:r>
      <w:r>
        <w:t xml:space="preserve"> </w:t>
      </w:r>
      <w:r>
        <w:t xml:space="preserve">section. Clicking on the blue squares takes you to a page with more information about how that particular gene was assigned to a pathway or molecular process.</w:t>
      </w:r>
    </w:p>
    <w:p>
      <w:pPr>
        <w:pStyle w:val="BodyText"/>
      </w:pPr>
      <w:r>
        <w:drawing>
          <wp:inline>
            <wp:extent cx="5334000" cy="3000375"/>
            <wp:effectExtent b="0" l="0" r="0" t="0"/>
            <wp:docPr descr="" title="" id="137" name="Picture"/>
            <a:graphic>
              <a:graphicData uri="http://schemas.openxmlformats.org/drawingml/2006/picture">
                <pic:pic>
                  <pic:nvPicPr>
                    <pic:cNvPr descr="resources/images/mouse_gutbrain_de_miniCURE_guide_files/figure-docx//1vikcyml6uw-_DaC1yFpS-UWoWNEGxFukMB_eCi42BqY_g33d632640e3_0_54.png" id="138" name="Picture"/>
                    <pic:cNvPicPr>
                      <a:picLocks noChangeArrowheads="1" noChangeAspect="1"/>
                    </pic:cNvPicPr>
                  </pic:nvPicPr>
                  <pic:blipFill>
                    <a:blip r:embed="rId13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Directly underneath the</w:t>
      </w:r>
      <w:r>
        <w:t xml:space="preserve"> </w:t>
      </w:r>
      <w:r>
        <w:t xml:space="preserve">“</w:t>
      </w:r>
      <w:r>
        <w:t xml:space="preserve">ontology</w:t>
      </w:r>
      <w:r>
        <w:t xml:space="preserve">”</w:t>
      </w:r>
      <w:r>
        <w:t xml:space="preserve"> </w:t>
      </w:r>
      <w:r>
        <w:t xml:space="preserve">section is information about when the gene is expressed during development. You can learn more information by clicking on the blue squares, or by clicking on the links in the upper right-hand corner. These links will take you to other websites.</w:t>
      </w:r>
    </w:p>
    <w:p>
      <w:pPr>
        <w:pStyle w:val="BodyText"/>
      </w:pPr>
      <w:r>
        <w:drawing>
          <wp:inline>
            <wp:extent cx="5334000" cy="3000375"/>
            <wp:effectExtent b="0" l="0" r="0" t="0"/>
            <wp:docPr descr="" title="" id="140" name="Picture"/>
            <a:graphic>
              <a:graphicData uri="http://schemas.openxmlformats.org/drawingml/2006/picture">
                <pic:pic>
                  <pic:nvPicPr>
                    <pic:cNvPr descr="resources/images/mouse_gutbrain_de_miniCURE_guide_files/figure-docx//1vikcyml6uw-_DaC1yFpS-UWoWNEGxFukMB_eCi42BqY_g33d632640e3_0_59.png" id="141" name="Picture"/>
                    <pic:cNvPicPr>
                      <a:picLocks noChangeArrowheads="1" noChangeAspect="1"/>
                    </pic:cNvPicPr>
                  </pic:nvPicPr>
                  <pic:blipFill>
                    <a:blip r:embed="rId13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Now that you have your genes of interest, you’re ready to start working with the dataset.</w:t>
      </w:r>
    </w:p>
    <w:bookmarkEnd w:id="142"/>
    <w:bookmarkEnd w:id="143"/>
    <w:bookmarkStart w:id="175" w:name="exploring-the-gene-expression-count-data"/>
    <w:p>
      <w:pPr>
        <w:pStyle w:val="Heading2"/>
      </w:pPr>
      <w:r>
        <w:t xml:space="preserve">Exploring the gene expression count data</w:t>
      </w:r>
    </w:p>
    <w:p>
      <w:pPr>
        <w:pStyle w:val="FirstParagraph"/>
      </w:pPr>
      <w:r>
        <w:t xml:space="preserve">Let’s start by looking at a dataset that includes information on how many times each gene was expressed in a sample. This is the gene expression count dataset.</w:t>
      </w:r>
    </w:p>
    <w:p>
      <w:pPr>
        <w:pStyle w:val="BodyText"/>
      </w:pPr>
      <w:r>
        <w:t xml:space="preserve">This dataset gives us an idea of the scale of gene expression - for example, which genes are expressed the most? Which genes are expressed the least? This is particularly useful when you want to know if a gene is usually turned on or off in a sample.</w:t>
      </w:r>
    </w:p>
    <w:bookmarkStart w:id="146" w:name="package-install-and-load"/>
    <w:p>
      <w:pPr>
        <w:pStyle w:val="Heading3"/>
      </w:pPr>
      <w:r>
        <w:t xml:space="preserve">Package Install and Load</w:t>
      </w:r>
    </w:p>
    <w:p>
      <w:pPr>
        <w:pStyle w:val="FirstParagraph"/>
      </w:pPr>
      <w:r>
        <w:t xml:space="preserve">We will need to install the</w:t>
      </w:r>
      <w:r>
        <w:t xml:space="preserve"> </w:t>
      </w:r>
      <w:r>
        <w:rPr>
          <w:rStyle w:val="VerbatimChar"/>
        </w:rPr>
        <w:t xml:space="preserve">tidyverse</w:t>
      </w:r>
      <w:r>
        <w:t xml:space="preserve"> </w:t>
      </w:r>
      <w:r>
        <w:t xml:space="preserve">package for this activity.</w:t>
      </w:r>
    </w:p>
    <w:p>
      <w:pPr>
        <w:pStyle w:val="BodyText"/>
      </w:pPr>
      <w:r>
        <w:t xml:space="preserve">Type the following into the SciServer console and press return to run the code.</w:t>
      </w:r>
    </w:p>
    <w:p>
      <w:pPr>
        <w:pStyle w:val="SourceCode"/>
      </w:pPr>
      <w:r>
        <w:rPr>
          <w:rStyle w:val="FunctionTok"/>
        </w:rPr>
        <w:t xml:space="preserve">install.packages</w:t>
      </w:r>
      <w:r>
        <w:rPr>
          <w:rStyle w:val="NormalTok"/>
        </w:rPr>
        <w:t xml:space="preserve">(</w:t>
      </w:r>
      <w:r>
        <w:rPr>
          <w:rStyle w:val="StringTok"/>
        </w:rPr>
        <w:t xml:space="preserve">"tidyverse"</w:t>
      </w:r>
      <w:r>
        <w:rPr>
          <w:rStyle w:val="NormalTok"/>
        </w:rPr>
        <w:t xml:space="preserve">)</w:t>
      </w:r>
    </w:p>
    <w:p>
      <w:pPr>
        <w:pStyle w:val="FirstParagraph"/>
      </w:pPr>
      <w:r>
        <w:t xml:space="preserve">Next, we will load the package so it’s ready to use:</w:t>
      </w:r>
    </w:p>
    <w:p>
      <w:pPr>
        <w:pStyle w:val="SourceCode"/>
      </w:pPr>
      <w:r>
        <w:rPr>
          <w:rStyle w:val="FunctionTok"/>
        </w:rPr>
        <w:t xml:space="preserve">library</w:t>
      </w:r>
      <w:r>
        <w:rPr>
          <w:rStyle w:val="NormalTok"/>
        </w:rPr>
        <w:t xml:space="preserve">(tidyverse)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44" name="Picture"/>
                  <a:graphic>
                    <a:graphicData uri="http://schemas.openxmlformats.org/drawingml/2006/picture">
                      <pic:pic>
                        <pic:nvPicPr>
                          <pic:cNvPr descr="/opt/quarto/share/formats/docx/note.png" id="145"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pPr>
            <w:r>
              <w:t xml:space="preserve">Packages are collections of R code, data, and documentation that extend the base functionality of R. Think of them like</w:t>
            </w:r>
            <w:r>
              <w:t xml:space="preserve"> </w:t>
            </w:r>
            <w:r>
              <w:t xml:space="preserve">“</w:t>
            </w:r>
            <w:r>
              <w:t xml:space="preserve">expansion packs</w:t>
            </w:r>
            <w:r>
              <w:t xml:space="preserve">”</w:t>
            </w:r>
            <w:r>
              <w:t xml:space="preserve"> </w:t>
            </w:r>
            <w:r>
              <w:t xml:space="preserve">on top of your basic R software.</w:t>
            </w:r>
          </w:p>
          <w:p>
            <w:pPr>
              <w:pStyle w:val="BodyText"/>
            </w:pPr>
            <w:r>
              <w:t xml:space="preserve">Packages are developed by the R community and made available through repositories like CRAN (Comprehensive R Archive Network), Bioconductor, and GitHub. They are especially useful if you want to do a specialized kind of analysis, such as genomic analysis!</w:t>
            </w:r>
          </w:p>
          <w:p>
            <w:pPr>
              <w:pStyle w:val="BodyText"/>
            </w:pPr>
            <w:r>
              <w:t xml:space="preserve">We use the</w:t>
            </w:r>
            <w:r>
              <w:t xml:space="preserve"> </w:t>
            </w:r>
            <w:r>
              <w:rPr>
                <w:rStyle w:val="VerbatimChar"/>
              </w:rPr>
              <w:t xml:space="preserve">library</w:t>
            </w:r>
            <w:r>
              <w:t xml:space="preserve"> </w:t>
            </w:r>
            <w:r>
              <w:t xml:space="preserve">command to load and attach packages to the R environment. This means links the package you downloaded to your current session of R.</w:t>
            </w:r>
          </w:p>
          <w:p>
            <w:pPr>
              <w:pStyle w:val="BodyText"/>
            </w:pPr>
            <w:pPr>
              <w:spacing w:after="16"/>
            </w:pPr>
            <w:r>
              <w:t xml:space="preserve">The</w:t>
            </w:r>
            <w:r>
              <w:t xml:space="preserve"> </w:t>
            </w:r>
            <w:r>
              <w:t xml:space="preserve">“</w:t>
            </w:r>
            <w:r>
              <w:t xml:space="preserve">tidyverse</w:t>
            </w:r>
            <w:r>
              <w:t xml:space="preserve">”</w:t>
            </w:r>
            <w:r>
              <w:t xml:space="preserve"> </w:t>
            </w:r>
            <w:r>
              <w:t xml:space="preserve">package that you loaded is useful for loading, wrangling, and exploring data.</w:t>
            </w:r>
          </w:p>
        </w:tc>
      </w:tr>
    </w:tbl>
    <w:bookmarkEnd w:id="146"/>
    <w:bookmarkStart w:id="147" w:name="loading-the-gene-expression-count-data"/>
    <w:p>
      <w:pPr>
        <w:pStyle w:val="Heading3"/>
      </w:pPr>
      <w:r>
        <w:t xml:space="preserve">Loading the gene expression count data</w:t>
      </w:r>
    </w:p>
    <w:p>
      <w:pPr>
        <w:pStyle w:val="FirstParagraph"/>
      </w:pPr>
      <w:r>
        <w:t xml:space="preserve">You can load this dataset into R using the following code:</w:t>
      </w:r>
    </w:p>
    <w:p>
      <w:pPr>
        <w:pStyle w:val="SourceCode"/>
      </w:pPr>
      <w:r>
        <w:rPr>
          <w:rStyle w:val="NormalTok"/>
        </w:rPr>
        <w:t xml:space="preserve">gutbrain_genes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"https://genomicseducation.org/data/mouse_gutbrain_de_counts.csv"</w:t>
      </w:r>
      <w:r>
        <w:rPr>
          <w:rStyle w:val="NormalTok"/>
        </w:rPr>
        <w:t xml:space="preserve">)</w:t>
      </w:r>
    </w:p>
    <w:p>
      <w:pPr>
        <w:pStyle w:val="SourceCode"/>
      </w:pPr>
      <w:r>
        <w:rPr>
          <w:rStyle w:val="VerbatimChar"/>
        </w:rPr>
        <w:t xml:space="preserve">Rows: 55421 Columns: 140</w:t>
      </w:r>
      <w:r>
        <w:br/>
      </w:r>
      <w:r>
        <w:rPr>
          <w:rStyle w:val="VerbatimChar"/>
        </w:rPr>
        <w:t xml:space="preserve">── Column specification ────────────────────────────────────────────────────────</w:t>
      </w:r>
      <w:r>
        <w:br/>
      </w:r>
      <w:r>
        <w:rPr>
          <w:rStyle w:val="VerbatimChar"/>
        </w:rPr>
        <w:t xml:space="preserve">Delimiter: ","</w:t>
      </w:r>
      <w:r>
        <w:br/>
      </w:r>
      <w:r>
        <w:rPr>
          <w:rStyle w:val="VerbatimChar"/>
        </w:rPr>
        <w:t xml:space="preserve">chr   (1): GeneID</w:t>
      </w:r>
      <w:r>
        <w:br/>
      </w:r>
      <w:r>
        <w:rPr>
          <w:rStyle w:val="VerbatimChar"/>
        </w:rPr>
        <w:t xml:space="preserve">dbl (139): SRR6652436, SRR6652443, SRR6652469, SRR6652471, SRR6652505, SRR66...</w:t>
      </w:r>
      <w:r>
        <w:br/>
      </w:r>
      <w:r>
        <w:br/>
      </w:r>
      <w:r>
        <w:rPr>
          <w:rStyle w:val="VerbatimChar"/>
        </w:rPr>
        <w:t xml:space="preserve">ℹ Use `spec()` to retrieve the full column specification for this data.</w:t>
      </w:r>
      <w:r>
        <w:br/>
      </w:r>
      <w:r>
        <w:rPr>
          <w:rStyle w:val="VerbatimChar"/>
        </w:rPr>
        <w:t xml:space="preserve">ℹ Specify the column types or set `show_col_types = FALSE` to quiet this message.</w:t>
      </w:r>
    </w:p>
    <w:p>
      <w:pPr>
        <w:pStyle w:val="FirstParagraph"/>
      </w:pPr>
      <w:r>
        <w:t xml:space="preserve">This dataset has 140 columns. Each row represents a gene. Each column is an individual mouse (sample), except for the first column (</w:t>
      </w:r>
      <w:r>
        <w:t xml:space="preserve">“</w:t>
      </w:r>
      <w:r>
        <w:t xml:space="preserve">GeneID</w:t>
      </w:r>
      <w:r>
        <w:t xml:space="preserve">”</w:t>
      </w:r>
      <w:r>
        <w:t xml:space="preserve">, which is the Ensembl gene IDs) and the last column (</w:t>
      </w:r>
      <w:r>
        <w:t xml:space="preserve">“</w:t>
      </w:r>
      <w:r>
        <w:t xml:space="preserve">total_counts</w:t>
      </w:r>
      <w:r>
        <w:t xml:space="preserve">”</w:t>
      </w:r>
      <w:r>
        <w:t xml:space="preserve">, which is the sum across all mice).</w:t>
      </w:r>
    </w:p>
    <w:bookmarkEnd w:id="147"/>
    <w:bookmarkStart w:id="148" w:name="exploring-and-summarizing-count-data"/>
    <w:p>
      <w:pPr>
        <w:pStyle w:val="Heading3"/>
      </w:pPr>
      <w:r>
        <w:t xml:space="preserve">Exploring and summarizing count data</w:t>
      </w:r>
    </w:p>
    <w:p>
      <w:pPr>
        <w:pStyle w:val="FirstParagraph"/>
      </w:pPr>
      <w:r>
        <w:t xml:space="preserve">When you first open the gene expression data, you want to verify that the data has loaded correctly. You can do this with the</w:t>
      </w:r>
      <w:r>
        <w:t xml:space="preserve"> </w:t>
      </w:r>
      <w:r>
        <w:rPr>
          <w:rStyle w:val="VerbatimChar"/>
        </w:rPr>
        <w:t xml:space="preserve">head</w:t>
      </w:r>
      <w:r>
        <w:t xml:space="preserve"> </w:t>
      </w:r>
      <w:r>
        <w:t xml:space="preserve">and</w:t>
      </w:r>
      <w:r>
        <w:t xml:space="preserve"> </w:t>
      </w:r>
      <w:r>
        <w:rPr>
          <w:rStyle w:val="VerbatimChar"/>
        </w:rPr>
        <w:t xml:space="preserve">tail</w:t>
      </w:r>
      <w:r>
        <w:t xml:space="preserve"> </w:t>
      </w:r>
      <w:r>
        <w:t xml:space="preserve">commands. Remember,</w:t>
      </w:r>
      <w:r>
        <w:t xml:space="preserve"> </w:t>
      </w:r>
      <w:r>
        <w:rPr>
          <w:rStyle w:val="VerbatimChar"/>
        </w:rPr>
        <w:t xml:space="preserve">head</w:t>
      </w:r>
      <w:r>
        <w:t xml:space="preserve"> </w:t>
      </w:r>
      <w:r>
        <w:t xml:space="preserve">prints the first 6 rows of a dataset, while</w:t>
      </w:r>
      <w:r>
        <w:t xml:space="preserve"> </w:t>
      </w:r>
      <w:r>
        <w:rPr>
          <w:rStyle w:val="VerbatimChar"/>
        </w:rPr>
        <w:t xml:space="preserve">tail</w:t>
      </w:r>
      <w:r>
        <w:t xml:space="preserve"> </w:t>
      </w:r>
      <w:r>
        <w:t xml:space="preserve">prints the last 6 rows.</w:t>
      </w:r>
    </w:p>
    <w:p>
      <w:pPr>
        <w:pStyle w:val="SourceCode"/>
      </w:pPr>
      <w:r>
        <w:rPr>
          <w:rStyle w:val="FunctionTok"/>
        </w:rPr>
        <w:t xml:space="preserve">head</w:t>
      </w:r>
      <w:r>
        <w:rPr>
          <w:rStyle w:val="NormalTok"/>
        </w:rPr>
        <w:t xml:space="preserve">(gutbrain_genes)</w:t>
      </w:r>
    </w:p>
    <w:p>
      <w:pPr>
        <w:pStyle w:val="SourceCode"/>
      </w:pPr>
      <w:r>
        <w:rPr>
          <w:rStyle w:val="VerbatimChar"/>
        </w:rPr>
        <w:t xml:space="preserve"># A tibble: 6 × 140</w:t>
      </w:r>
      <w:r>
        <w:br/>
      </w:r>
      <w:r>
        <w:rPr>
          <w:rStyle w:val="VerbatimChar"/>
        </w:rPr>
        <w:t xml:space="preserve">  GeneID       SRR6652436 SRR6652443 SRR6652469 SRR6652471 SRR6652505 SRR6652506</w:t>
      </w:r>
      <w:r>
        <w:br/>
      </w:r>
      <w:r>
        <w:rPr>
          <w:rStyle w:val="VerbatimChar"/>
        </w:rPr>
        <w:t xml:space="preserve">  &lt;chr&gt;             &lt;dbl&gt;      &lt;dbl&gt;      &lt;dbl&gt;      &lt;dbl&gt;      &lt;dbl&gt;      &lt;dbl&gt;</w:t>
      </w:r>
      <w:r>
        <w:br/>
      </w:r>
      <w:r>
        <w:rPr>
          <w:rStyle w:val="VerbatimChar"/>
        </w:rPr>
        <w:t xml:space="preserve">1 ENSMUSG0000…          0          0          0          0          0          0</w:t>
      </w:r>
      <w:r>
        <w:br/>
      </w:r>
      <w:r>
        <w:rPr>
          <w:rStyle w:val="VerbatimChar"/>
        </w:rPr>
        <w:t xml:space="preserve">2 ENSMUSG0000…          0          0          0          0          0          0</w:t>
      </w:r>
      <w:r>
        <w:br/>
      </w:r>
      <w:r>
        <w:rPr>
          <w:rStyle w:val="VerbatimChar"/>
        </w:rPr>
        <w:t xml:space="preserve">3 ENSMUSG0000…          0          0          0          0          0          0</w:t>
      </w:r>
      <w:r>
        <w:br/>
      </w:r>
      <w:r>
        <w:rPr>
          <w:rStyle w:val="VerbatimChar"/>
        </w:rPr>
        <w:t xml:space="preserve">4 ENSMUSG0000…          0          0          0          0          0          0</w:t>
      </w:r>
      <w:r>
        <w:br/>
      </w:r>
      <w:r>
        <w:rPr>
          <w:rStyle w:val="VerbatimChar"/>
        </w:rPr>
        <w:t xml:space="preserve">5 ENSMUSG0000…          0          0          0          0          0          0</w:t>
      </w:r>
      <w:r>
        <w:br/>
      </w:r>
      <w:r>
        <w:rPr>
          <w:rStyle w:val="VerbatimChar"/>
        </w:rPr>
        <w:t xml:space="preserve">6 ENSMUSG0000…          0          0          0          0          0          0</w:t>
      </w:r>
      <w:r>
        <w:br/>
      </w:r>
      <w:r>
        <w:rPr>
          <w:rStyle w:val="VerbatimChar"/>
        </w:rPr>
        <w:t xml:space="preserve"># ℹ 133 more variables: SRR6652507 &lt;dbl&gt;, SRR6652508 &lt;dbl&gt;, SRR6652509 &lt;dbl&gt;,</w:t>
      </w:r>
      <w:r>
        <w:br/>
      </w:r>
      <w:r>
        <w:rPr>
          <w:rStyle w:val="VerbatimChar"/>
        </w:rPr>
        <w:t xml:space="preserve">#   SRR6652510 &lt;dbl&gt;, SRR6652511 &lt;dbl&gt;, SRR6652512 &lt;dbl&gt;, SRR6652513 &lt;dbl&gt;,</w:t>
      </w:r>
      <w:r>
        <w:br/>
      </w:r>
      <w:r>
        <w:rPr>
          <w:rStyle w:val="VerbatimChar"/>
        </w:rPr>
        <w:t xml:space="preserve">#   SRR6652514 &lt;dbl&gt;, SRR6652515 &lt;dbl&gt;, SRR6652521 &lt;dbl&gt;, SRR6652522 &lt;dbl&gt;,</w:t>
      </w:r>
      <w:r>
        <w:br/>
      </w:r>
      <w:r>
        <w:rPr>
          <w:rStyle w:val="VerbatimChar"/>
        </w:rPr>
        <w:t xml:space="preserve">#   SRR6652389 &lt;dbl&gt;, SRR6652390 &lt;dbl&gt;, SRR6652391 &lt;dbl&gt;, SRR6652392 &lt;dbl&gt;,</w:t>
      </w:r>
      <w:r>
        <w:br/>
      </w:r>
      <w:r>
        <w:rPr>
          <w:rStyle w:val="VerbatimChar"/>
        </w:rPr>
        <w:t xml:space="preserve">#   SRR6652393 &lt;dbl&gt;, SRR6652394 &lt;dbl&gt;, SRR6652395 &lt;dbl&gt;, SRR6652396 &lt;dbl&gt;,</w:t>
      </w:r>
      <w:r>
        <w:br/>
      </w:r>
      <w:r>
        <w:rPr>
          <w:rStyle w:val="VerbatimChar"/>
        </w:rPr>
        <w:t xml:space="preserve">#   SRR6652397 &lt;dbl&gt;, SRR6652398 &lt;dbl&gt;, SRR6652399 &lt;dbl&gt;, SRR6652400 &lt;dbl&gt;,</w:t>
      </w:r>
      <w:r>
        <w:br/>
      </w:r>
      <w:r>
        <w:rPr>
          <w:rStyle w:val="VerbatimChar"/>
        </w:rPr>
        <w:t xml:space="preserve">#   SRR6652401 &lt;dbl&gt;, SRR6652402 &lt;dbl&gt;, SRR6652403 &lt;dbl&gt;, SRR6652404 &lt;dbl&gt;, …</w:t>
      </w:r>
    </w:p>
    <w:p>
      <w:pPr>
        <w:pStyle w:val="SourceCode"/>
      </w:pPr>
      <w:r>
        <w:rPr>
          <w:rStyle w:val="FunctionTok"/>
        </w:rPr>
        <w:t xml:space="preserve">tail</w:t>
      </w:r>
      <w:r>
        <w:rPr>
          <w:rStyle w:val="NormalTok"/>
        </w:rPr>
        <w:t xml:space="preserve">(gutbrain_genes)</w:t>
      </w:r>
    </w:p>
    <w:p>
      <w:pPr>
        <w:pStyle w:val="SourceCode"/>
      </w:pPr>
      <w:r>
        <w:rPr>
          <w:rStyle w:val="VerbatimChar"/>
        </w:rPr>
        <w:t xml:space="preserve"># A tibble: 6 × 140</w:t>
      </w:r>
      <w:r>
        <w:br/>
      </w:r>
      <w:r>
        <w:rPr>
          <w:rStyle w:val="VerbatimChar"/>
        </w:rPr>
        <w:t xml:space="preserve">  GeneID       SRR6652436 SRR6652443 SRR6652469 SRR6652471 SRR6652505 SRR6652506</w:t>
      </w:r>
      <w:r>
        <w:br/>
      </w:r>
      <w:r>
        <w:rPr>
          <w:rStyle w:val="VerbatimChar"/>
        </w:rPr>
        <w:t xml:space="preserve">  &lt;chr&gt;             &lt;dbl&gt;      &lt;dbl&gt;      &lt;dbl&gt;      &lt;dbl&gt;      &lt;dbl&gt;      &lt;dbl&gt;</w:t>
      </w:r>
      <w:r>
        <w:br/>
      </w:r>
      <w:r>
        <w:rPr>
          <w:rStyle w:val="VerbatimChar"/>
        </w:rPr>
        <w:t xml:space="preserve">1 ENSMUSG0000…          0          0          0          0          0          0</w:t>
      </w:r>
      <w:r>
        <w:br/>
      </w:r>
      <w:r>
        <w:rPr>
          <w:rStyle w:val="VerbatimChar"/>
        </w:rPr>
        <w:t xml:space="preserve">2 ENSMUSG0000…      18605      12561      14910      17809       6377      14750</w:t>
      </w:r>
      <w:r>
        <w:br/>
      </w:r>
      <w:r>
        <w:rPr>
          <w:rStyle w:val="VerbatimChar"/>
        </w:rPr>
        <w:t xml:space="preserve">3 ENSMUSG0000…       4469       2944       3748       5384       2409       7057</w:t>
      </w:r>
      <w:r>
        <w:br/>
      </w:r>
      <w:r>
        <w:rPr>
          <w:rStyle w:val="VerbatimChar"/>
        </w:rPr>
        <w:t xml:space="preserve">4 ENSMUSG0000…     117349      27498      68321      62645      65449     126271</w:t>
      </w:r>
      <w:r>
        <w:br/>
      </w:r>
      <w:r>
        <w:rPr>
          <w:rStyle w:val="VerbatimChar"/>
        </w:rPr>
        <w:t xml:space="preserve">5 ENSMUSG0000…        175         36         87        100        148         18</w:t>
      </w:r>
      <w:r>
        <w:br/>
      </w:r>
      <w:r>
        <w:rPr>
          <w:rStyle w:val="VerbatimChar"/>
        </w:rPr>
        <w:t xml:space="preserve">6 ENSMUSG0000…       3478        775       2437       1510       1665       5238</w:t>
      </w:r>
      <w:r>
        <w:br/>
      </w:r>
      <w:r>
        <w:rPr>
          <w:rStyle w:val="VerbatimChar"/>
        </w:rPr>
        <w:t xml:space="preserve"># ℹ 133 more variables: SRR6652507 &lt;dbl&gt;, SRR6652508 &lt;dbl&gt;, SRR6652509 &lt;dbl&gt;,</w:t>
      </w:r>
      <w:r>
        <w:br/>
      </w:r>
      <w:r>
        <w:rPr>
          <w:rStyle w:val="VerbatimChar"/>
        </w:rPr>
        <w:t xml:space="preserve">#   SRR6652510 &lt;dbl&gt;, SRR6652511 &lt;dbl&gt;, SRR6652512 &lt;dbl&gt;, SRR6652513 &lt;dbl&gt;,</w:t>
      </w:r>
      <w:r>
        <w:br/>
      </w:r>
      <w:r>
        <w:rPr>
          <w:rStyle w:val="VerbatimChar"/>
        </w:rPr>
        <w:t xml:space="preserve">#   SRR6652514 &lt;dbl&gt;, SRR6652515 &lt;dbl&gt;, SRR6652521 &lt;dbl&gt;, SRR6652522 &lt;dbl&gt;,</w:t>
      </w:r>
      <w:r>
        <w:br/>
      </w:r>
      <w:r>
        <w:rPr>
          <w:rStyle w:val="VerbatimChar"/>
        </w:rPr>
        <w:t xml:space="preserve">#   SRR6652389 &lt;dbl&gt;, SRR6652390 &lt;dbl&gt;, SRR6652391 &lt;dbl&gt;, SRR6652392 &lt;dbl&gt;,</w:t>
      </w:r>
      <w:r>
        <w:br/>
      </w:r>
      <w:r>
        <w:rPr>
          <w:rStyle w:val="VerbatimChar"/>
        </w:rPr>
        <w:t xml:space="preserve">#   SRR6652393 &lt;dbl&gt;, SRR6652394 &lt;dbl&gt;, SRR6652395 &lt;dbl&gt;, SRR6652396 &lt;dbl&gt;,</w:t>
      </w:r>
      <w:r>
        <w:br/>
      </w:r>
      <w:r>
        <w:rPr>
          <w:rStyle w:val="VerbatimChar"/>
        </w:rPr>
        <w:t xml:space="preserve">#   SRR6652397 &lt;dbl&gt;, SRR6652398 &lt;dbl&gt;, SRR6652399 &lt;dbl&gt;, SRR6652400 &lt;dbl&gt;,</w:t>
      </w:r>
      <w:r>
        <w:br/>
      </w:r>
      <w:r>
        <w:rPr>
          <w:rStyle w:val="VerbatimChar"/>
        </w:rPr>
        <w:t xml:space="preserve">#   SRR6652401 &lt;dbl&gt;, SRR6652402 &lt;dbl&gt;, SRR6652403 &lt;dbl&gt;, SRR6652404 &lt;dbl&gt;, …</w:t>
      </w:r>
    </w:p>
    <w:p>
      <w:pPr>
        <w:pStyle w:val="FirstParagraph"/>
      </w:pPr>
      <w:r>
        <w:t xml:space="preserve">You may want to explore the distribution of your count data using</w:t>
      </w:r>
      <w:r>
        <w:t xml:space="preserve"> </w:t>
      </w:r>
      <w:r>
        <w:rPr>
          <w:rStyle w:val="VerbatimChar"/>
        </w:rPr>
        <w:t xml:space="preserve">summary</w:t>
      </w:r>
      <w:r>
        <w:t xml:space="preserve">. This command lets you see the mean, median, minimum, and maximum for each numeric column. You can specify which column you’d like to get summary data for, or look at summary data for all the columns.</w:t>
      </w:r>
    </w:p>
    <w:p>
      <w:pPr>
        <w:pStyle w:val="SourceCode"/>
      </w:pPr>
      <w:r>
        <w:rPr>
          <w:rStyle w:val="FunctionTok"/>
        </w:rPr>
        <w:t xml:space="preserve">summary</w:t>
      </w:r>
      <w:r>
        <w:rPr>
          <w:rStyle w:val="NormalTok"/>
        </w:rPr>
        <w:t xml:space="preserve">(gutbrain_genes</w:t>
      </w:r>
      <w:r>
        <w:rPr>
          <w:rStyle w:val="SpecialCharTok"/>
        </w:rPr>
        <w:t xml:space="preserve">$</w:t>
      </w:r>
      <w:r>
        <w:rPr>
          <w:rStyle w:val="NormalTok"/>
        </w:rPr>
        <w:t xml:space="preserve">total_counts)</w:t>
      </w:r>
    </w:p>
    <w:p>
      <w:pPr>
        <w:pStyle w:val="SourceCode"/>
      </w:pPr>
      <w:r>
        <w:rPr>
          <w:rStyle w:val="VerbatimChar"/>
        </w:rPr>
        <w:t xml:space="preserve">     Min.   1st Qu.    Median      Mean   3rd Qu.      Max. </w:t>
      </w:r>
      <w:r>
        <w:br/>
      </w:r>
      <w:r>
        <w:rPr>
          <w:rStyle w:val="VerbatimChar"/>
        </w:rPr>
        <w:t xml:space="preserve">0.000e+00 9.600e+01 6.666e+03 4.130e+06 7.888e+05 7.732e+09 </w:t>
      </w:r>
    </w:p>
    <w:p>
      <w:pPr>
        <w:pStyle w:val="FirstParagraph"/>
      </w:pPr>
      <w:r>
        <w:t xml:space="preserve">You can also find the total number of reads in the dataset.</w:t>
      </w:r>
    </w:p>
    <w:p>
      <w:pPr>
        <w:pStyle w:val="SourceCode"/>
      </w:pPr>
      <w:r>
        <w:rPr>
          <w:rStyle w:val="FunctionTok"/>
        </w:rPr>
        <w:t xml:space="preserve">sum</w:t>
      </w:r>
      <w:r>
        <w:rPr>
          <w:rStyle w:val="NormalTok"/>
        </w:rPr>
        <w:t xml:space="preserve">(gutbrain_genes</w:t>
      </w:r>
      <w:r>
        <w:rPr>
          <w:rStyle w:val="SpecialCharTok"/>
        </w:rPr>
        <w:t xml:space="preserve">$</w:t>
      </w:r>
      <w:r>
        <w:rPr>
          <w:rStyle w:val="NormalTok"/>
        </w:rPr>
        <w:t xml:space="preserve">total_counts)</w:t>
      </w:r>
    </w:p>
    <w:p>
      <w:pPr>
        <w:pStyle w:val="SourceCode"/>
      </w:pPr>
      <w:r>
        <w:rPr>
          <w:rStyle w:val="VerbatimChar"/>
        </w:rPr>
        <w:t xml:space="preserve">[1] 2.28913e+11</w:t>
      </w:r>
    </w:p>
    <w:bookmarkEnd w:id="148"/>
    <w:bookmarkStart w:id="155" w:name="X5732395cca3e464c57bac8c28d5477884ad8602"/>
    <w:p>
      <w:pPr>
        <w:pStyle w:val="Heading3"/>
      </w:pPr>
      <w:r>
        <w:t xml:space="preserve">Plotting histograms and dealing with zero counts</w:t>
      </w:r>
    </w:p>
    <w:p>
      <w:pPr>
        <w:pStyle w:val="FirstParagraph"/>
      </w:pPr>
      <w:r>
        <w:t xml:space="preserve">A histogram is a good way to visually explore the distribution of the read counts, as well as get an idea of how many genes have few or no reads. Use a log10 scale on the x-axis.</w:t>
      </w:r>
    </w:p>
    <w:p>
      <w:pPr>
        <w:pStyle w:val="SourceCode"/>
      </w:pPr>
      <w:r>
        <w:rPr>
          <w:rStyle w:val="FunctionTok"/>
        </w:rPr>
        <w:t xml:space="preserve">hist</w:t>
      </w:r>
      <w:r>
        <w:rPr>
          <w:rStyle w:val="NormalTok"/>
        </w:rPr>
        <w:t xml:space="preserve">(</w:t>
      </w:r>
      <w:r>
        <w:rPr>
          <w:rStyle w:val="FunctionTok"/>
        </w:rPr>
        <w:t xml:space="preserve">log10</w:t>
      </w:r>
      <w:r>
        <w:rPr>
          <w:rStyle w:val="NormalTok"/>
        </w:rPr>
        <w:t xml:space="preserve">(gutbrain_genes</w:t>
      </w:r>
      <w:r>
        <w:rPr>
          <w:rStyle w:val="SpecialCharTok"/>
        </w:rPr>
        <w:t xml:space="preserve">$</w:t>
      </w:r>
      <w:r>
        <w:rPr>
          <w:rStyle w:val="NormalTok"/>
        </w:rPr>
        <w:t xml:space="preserve">total_counts), </w:t>
      </w:r>
      <w:r>
        <w:rPr>
          <w:rStyle w:val="AttributeTok"/>
        </w:rPr>
        <w:t xml:space="preserve">main=</w:t>
      </w:r>
      <w:r>
        <w:rPr>
          <w:rStyle w:val="StringTok"/>
        </w:rPr>
        <w:t xml:space="preserve">"Log10 Read Counts for Mouse RNA-seq sample"</w:t>
      </w:r>
      <w:r>
        <w:rPr>
          <w:rStyle w:val="NormalTok"/>
        </w:rPr>
        <w:t xml:space="preserve">)</w:t>
      </w:r>
    </w:p>
    <w:p>
      <w:pPr>
        <w:pStyle w:val="FirstParagraph"/>
      </w:pPr>
      <w:r>
        <w:drawing>
          <wp:inline>
            <wp:extent cx="4620126" cy="3696101"/>
            <wp:effectExtent b="0" l="0" r="0" t="0"/>
            <wp:docPr descr="" title="" id="150" name="Picture"/>
            <a:graphic>
              <a:graphicData uri="http://schemas.openxmlformats.org/drawingml/2006/picture">
                <pic:pic>
                  <pic:nvPicPr>
                    <pic:cNvPr descr="resources/images/mouse_gutbrain_de_miniCURE_guide_files/figure-docx/unnamed-chunk-39-1.png" id="151" name="Picture"/>
                    <pic:cNvPicPr>
                      <a:picLocks noChangeArrowheads="1" noChangeAspect="1"/>
                    </pic:cNvPicPr>
                  </pic:nvPicPr>
                  <pic:blipFill>
                    <a:blip r:embed="rId149"/>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You may choose to deal with zero-count genes by adding 0.1 to each count before the log10 transformation.</w:t>
      </w:r>
    </w:p>
    <w:p>
      <w:pPr>
        <w:pStyle w:val="SourceCode"/>
      </w:pPr>
      <w:r>
        <w:rPr>
          <w:rStyle w:val="NormalTok"/>
        </w:rPr>
        <w:t xml:space="preserve">gutbrain_genes</w:t>
      </w:r>
      <w:r>
        <w:rPr>
          <w:rStyle w:val="SpecialCharTok"/>
        </w:rPr>
        <w:t xml:space="preserve">$</w:t>
      </w:r>
      <w:r>
        <w:rPr>
          <w:rStyle w:val="NormalTok"/>
        </w:rPr>
        <w:t xml:space="preserve">total_counts_trans </w:t>
      </w:r>
      <w:r>
        <w:rPr>
          <w:rStyle w:val="OtherTok"/>
        </w:rPr>
        <w:t xml:space="preserve">&lt;-</w:t>
      </w:r>
      <w:r>
        <w:rPr>
          <w:rStyle w:val="NormalTok"/>
        </w:rPr>
        <w:t xml:space="preserve"> gutbrain_genes</w:t>
      </w:r>
      <w:r>
        <w:rPr>
          <w:rStyle w:val="SpecialCharTok"/>
        </w:rPr>
        <w:t xml:space="preserve">$</w:t>
      </w:r>
      <w:r>
        <w:rPr>
          <w:rStyle w:val="NormalTok"/>
        </w:rPr>
        <w:t xml:space="preserve">total_counts </w:t>
      </w:r>
      <w:r>
        <w:rPr>
          <w:rStyle w:val="SpecialCharTok"/>
        </w:rPr>
        <w:t xml:space="preserve">+</w:t>
      </w:r>
      <w:r>
        <w:rPr>
          <w:rStyle w:val="NormalTok"/>
        </w:rPr>
        <w:t xml:space="preserve"> </w:t>
      </w:r>
      <w:r>
        <w:rPr>
          <w:rStyle w:val="FloatTok"/>
        </w:rPr>
        <w:t xml:space="preserve">0.1</w:t>
      </w:r>
      <w:r>
        <w:br/>
      </w:r>
      <w:r>
        <w:br/>
      </w:r>
      <w:r>
        <w:rPr>
          <w:rStyle w:val="FunctionTok"/>
        </w:rPr>
        <w:t xml:space="preserve">hist</w:t>
      </w:r>
      <w:r>
        <w:rPr>
          <w:rStyle w:val="NormalTok"/>
        </w:rPr>
        <w:t xml:space="preserve">(</w:t>
      </w:r>
      <w:r>
        <w:rPr>
          <w:rStyle w:val="FunctionTok"/>
        </w:rPr>
        <w:t xml:space="preserve">log10</w:t>
      </w:r>
      <w:r>
        <w:rPr>
          <w:rStyle w:val="NormalTok"/>
        </w:rPr>
        <w:t xml:space="preserve">(gutbrain_genes</w:t>
      </w:r>
      <w:r>
        <w:rPr>
          <w:rStyle w:val="SpecialCharTok"/>
        </w:rPr>
        <w:t xml:space="preserve">$</w:t>
      </w:r>
      <w:r>
        <w:rPr>
          <w:rStyle w:val="NormalTok"/>
        </w:rPr>
        <w:t xml:space="preserve">total_counts_trans), </w:t>
      </w:r>
      <w:r>
        <w:rPr>
          <w:rStyle w:val="AttributeTok"/>
        </w:rPr>
        <w:t xml:space="preserve">main=</w:t>
      </w:r>
      <w:r>
        <w:rPr>
          <w:rStyle w:val="StringTok"/>
        </w:rPr>
        <w:t xml:space="preserve">"Transformed Log10 Read Counts for Mouse RNA-seq sample"</w:t>
      </w:r>
      <w:r>
        <w:rPr>
          <w:rStyle w:val="NormalTok"/>
        </w:rPr>
        <w:t xml:space="preserve">)</w:t>
      </w:r>
    </w:p>
    <w:p>
      <w:pPr>
        <w:pStyle w:val="FirstParagraph"/>
      </w:pPr>
      <w:r>
        <w:drawing>
          <wp:inline>
            <wp:extent cx="4620126" cy="3696101"/>
            <wp:effectExtent b="0" l="0" r="0" t="0"/>
            <wp:docPr descr="" title="" id="153" name="Picture"/>
            <a:graphic>
              <a:graphicData uri="http://schemas.openxmlformats.org/drawingml/2006/picture">
                <pic:pic>
                  <pic:nvPicPr>
                    <pic:cNvPr descr="resources/images/mouse_gutbrain_de_miniCURE_guide_files/figure-docx/unnamed-chunk-40-1.png" id="154" name="Picture"/>
                    <pic:cNvPicPr>
                      <a:picLocks noChangeArrowheads="1" noChangeAspect="1"/>
                    </pic:cNvPicPr>
                  </pic:nvPicPr>
                  <pic:blipFill>
                    <a:blip r:embed="rId152"/>
                    <a:stretch>
                      <a:fillRect/>
                    </a:stretch>
                  </pic:blipFill>
                  <pic:spPr bwMode="auto">
                    <a:xfrm>
                      <a:off x="0" y="0"/>
                      <a:ext cx="4620126" cy="3696101"/>
                    </a:xfrm>
                    <a:prstGeom prst="rect">
                      <a:avLst/>
                    </a:prstGeom>
                    <a:noFill/>
                    <a:ln w="9525">
                      <a:noFill/>
                      <a:headEnd/>
                      <a:tailEnd/>
                    </a:ln>
                  </pic:spPr>
                </pic:pic>
              </a:graphicData>
            </a:graphic>
          </wp:inline>
        </w:drawing>
      </w:r>
    </w:p>
    <w:bookmarkEnd w:id="155"/>
    <w:bookmarkStart w:id="156" w:name="looking-at-read-count-for-a-single-gene"/>
    <w:p>
      <w:pPr>
        <w:pStyle w:val="Heading3"/>
      </w:pPr>
      <w:r>
        <w:t xml:space="preserve">Looking at read count for a single gene</w:t>
      </w:r>
    </w:p>
    <w:p>
      <w:pPr>
        <w:pStyle w:val="FirstParagraph"/>
      </w:pPr>
      <w:r>
        <w:t xml:space="preserve">You may want to look at the read count for a specific gene in your dataset. This can be done with the</w:t>
      </w:r>
      <w:r>
        <w:t xml:space="preserve"> </w:t>
      </w:r>
      <w:r>
        <w:rPr>
          <w:rStyle w:val="VerbatimChar"/>
        </w:rPr>
        <w:t xml:space="preserve">filter</w:t>
      </w:r>
      <w:r>
        <w:t xml:space="preserve"> </w:t>
      </w:r>
      <w:r>
        <w:t xml:space="preserve">command. Let’s look at the read counts for the Reg3a gene, across all mice. Remember, this is the gene we looked up earlier in the MGI database. The Ensembl gene ID is</w:t>
      </w:r>
      <w:r>
        <w:t xml:space="preserve"> </w:t>
      </w:r>
      <w:r>
        <w:t xml:space="preserve">“</w:t>
      </w:r>
      <w:r>
        <w:t xml:space="preserve">ENSMUSG00000079516</w:t>
      </w:r>
      <w:r>
        <w:t xml:space="preserve">”</w:t>
      </w:r>
      <w:r>
        <w:t xml:space="preserve">.</w:t>
      </w:r>
    </w:p>
    <w:p>
      <w:pPr>
        <w:pStyle w:val="SourceCode"/>
      </w:pPr>
      <w:r>
        <w:rPr>
          <w:rStyle w:val="FunctionTok"/>
        </w:rPr>
        <w:t xml:space="preserve">filter</w:t>
      </w:r>
      <w:r>
        <w:rPr>
          <w:rStyle w:val="NormalTok"/>
        </w:rPr>
        <w:t xml:space="preserve">(gutbrain_genes, GeneID </w:t>
      </w:r>
      <w:r>
        <w:rPr>
          <w:rStyle w:val="SpecialCharTok"/>
        </w:rPr>
        <w:t xml:space="preserve">==</w:t>
      </w:r>
      <w:r>
        <w:rPr>
          <w:rStyle w:val="NormalTok"/>
        </w:rPr>
        <w:t xml:space="preserve"> </w:t>
      </w:r>
      <w:r>
        <w:rPr>
          <w:rStyle w:val="StringTok"/>
        </w:rPr>
        <w:t xml:space="preserve">"ENSMUSG00000079516"</w:t>
      </w:r>
      <w:r>
        <w:rPr>
          <w:rStyle w:val="NormalTok"/>
        </w:rPr>
        <w:t xml:space="preserve">)</w:t>
      </w:r>
    </w:p>
    <w:bookmarkEnd w:id="156"/>
    <w:bookmarkStart w:id="174" w:name="Xf9cbf1eeb0795f8c4854a98417e1500006c8521"/>
    <w:p>
      <w:pPr>
        <w:pStyle w:val="Heading3"/>
      </w:pPr>
      <w:r>
        <w:t xml:space="preserve">Visualize gene counts of multiple genes across groups</w:t>
      </w:r>
    </w:p>
    <w:p>
      <w:pPr>
        <w:pStyle w:val="FirstParagraph"/>
      </w:pPr>
      <w:r>
        <w:t xml:space="preserve">We can also look at the differential gene expression of a set of genes at once! This is usually done by creating a</w:t>
      </w:r>
      <w:r>
        <w:t xml:space="preserve"> </w:t>
      </w:r>
      <w:r>
        <w:rPr>
          <w:b/>
          <w:bCs/>
        </w:rPr>
        <w:t xml:space="preserve">heatmap</w:t>
      </w:r>
      <w:r>
        <w:t xml:space="preserve">. In RNA-seq analyses, we usually put individual samples on the x-axis and normalized gene counts on the y-axis.</w:t>
      </w:r>
    </w:p>
    <w:p>
      <w:pPr>
        <w:pStyle w:val="BodyText"/>
      </w:pPr>
      <w:r>
        <w:drawing>
          <wp:inline>
            <wp:extent cx="5334000" cy="3000375"/>
            <wp:effectExtent b="0" l="0" r="0" t="0"/>
            <wp:docPr descr="" title="" id="158" name="Picture"/>
            <a:graphic>
              <a:graphicData uri="http://schemas.openxmlformats.org/drawingml/2006/picture">
                <pic:pic>
                  <pic:nvPicPr>
                    <pic:cNvPr descr="resources/images/mouse_gutbrain_de_miniCURE_guide_files/figure-docx//1vikcyml6uw-_DaC1yFpS-UWoWNEGxFukMB_eCi42BqY_g33d40c657bf_0_4.png" id="159" name="Picture"/>
                    <pic:cNvPicPr>
                      <a:picLocks noChangeArrowheads="1" noChangeAspect="1"/>
                    </pic:cNvPicPr>
                  </pic:nvPicPr>
                  <pic:blipFill>
                    <a:blip r:embed="rId15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When creating heatmaps, we want to work with a dataset that includes normalized gene expression data for each gene. We loaded a dataset like this above that we called</w:t>
      </w:r>
      <w:r>
        <w:t xml:space="preserve"> </w:t>
      </w:r>
      <w:r>
        <w:rPr>
          <w:rStyle w:val="VerbatimChar"/>
        </w:rPr>
        <w:t xml:space="preserve">gutbrain_genes</w:t>
      </w:r>
      <w:r>
        <w:t xml:space="preserve">. If you don’t have an object in your environment called this, scroll back up to the</w:t>
      </w:r>
      <w:r>
        <w:t xml:space="preserve"> </w:t>
      </w:r>
      <w:r>
        <w:t xml:space="preserve">“</w:t>
      </w:r>
      <w:r>
        <w:rPr>
          <w:b/>
          <w:bCs/>
        </w:rPr>
        <w:t xml:space="preserve">Loading the gene expression count data</w:t>
      </w:r>
      <w:r>
        <w:t xml:space="preserve">”</w:t>
      </w:r>
      <w:r>
        <w:t xml:space="preserve"> </w:t>
      </w:r>
      <w:r>
        <w:t xml:space="preserve">section and run the code again.</w:t>
      </w:r>
    </w:p>
    <w:p>
      <w:pPr>
        <w:pStyle w:val="BodyText"/>
      </w:pPr>
      <w:r>
        <w:t xml:space="preserve">The dataset you loaded has expression data for 55,421 different genes, which is too many to visualize. (You can try, but R will usually throw an error if you do.) In general, though, we are mostly interested in looking at the visualization of a particular group of genes, or a gene set.</w:t>
      </w:r>
    </w:p>
    <w:p>
      <w:pPr>
        <w:pStyle w:val="BodyText"/>
      </w:pPr>
      <w:r>
        <w:t xml:space="preserve">Let’s say we have identified 6 mouse genes that have been linked to the development of motor neurons. We’re interested in whether these genes show differential gene expression between the striatum and the prefrontal cortex. We can use the</w:t>
      </w:r>
      <w:r>
        <w:t xml:space="preserve"> </w:t>
      </w:r>
      <w:r>
        <w:rPr>
          <w:rStyle w:val="VerbatimChar"/>
        </w:rPr>
        <w:t xml:space="preserve">filter</w:t>
      </w:r>
      <w:r>
        <w:t xml:space="preserve"> </w:t>
      </w:r>
      <w:r>
        <w:t xml:space="preserve">command to pull out normalized gene expression data for just these six genes.</w:t>
      </w:r>
    </w:p>
    <w:p>
      <w:pPr>
        <w:pStyle w:val="BodyText"/>
      </w:pPr>
      <w:r>
        <w:t xml:space="preserve">These are the genes (with gene IDs) that we’re including in our gene set:</w:t>
      </w:r>
    </w:p>
    <w:p>
      <w:pPr>
        <w:pStyle w:val="BodyText"/>
      </w:pPr>
      <w:r>
        <w:t xml:space="preserve">Sema3a: ENSMUSG00000028883</w:t>
      </w:r>
      <w:r>
        <w:t xml:space="preserve"> </w:t>
      </w:r>
      <w:r>
        <w:t xml:space="preserve">Mapk8: ENSMUSG00000021936</w:t>
      </w:r>
      <w:r>
        <w:t xml:space="preserve"> </w:t>
      </w:r>
      <w:r>
        <w:t xml:space="preserve">Nrcam: ENSMUSG00000020598</w:t>
      </w:r>
      <w:r>
        <w:t xml:space="preserve"> </w:t>
      </w:r>
      <w:r>
        <w:t xml:space="preserve">Dlg4: ENSMUSG00000020886</w:t>
      </w:r>
      <w:r>
        <w:t xml:space="preserve"> </w:t>
      </w:r>
      <w:r>
        <w:t xml:space="preserve">Slit1: ENSMUSG00000025020</w:t>
      </w:r>
      <w:r>
        <w:t xml:space="preserve"> </w:t>
      </w:r>
      <w:r>
        <w:t xml:space="preserve">Creb1: ENSMUSG00000025958</w:t>
      </w:r>
    </w:p>
    <w:p>
      <w:pPr>
        <w:pStyle w:val="BodyText"/>
      </w:pPr>
      <w:r>
        <w:t xml:space="preserve">First, create a vector that contains these gene IDs. (You can replace the gene IDs with the ones for your genes of interest, but make sure you use Ensembl gene IDs! They should all start with</w:t>
      </w:r>
      <w:r>
        <w:t xml:space="preserve"> </w:t>
      </w:r>
      <w:r>
        <w:t xml:space="preserve">“</w:t>
      </w:r>
      <w:r>
        <w:t xml:space="preserve">ENSMUSG</w:t>
      </w:r>
      <w:r>
        <w:t xml:space="preserve">”</w:t>
      </w:r>
      <w:r>
        <w:t xml:space="preserve">.)</w:t>
      </w:r>
    </w:p>
    <w:p>
      <w:pPr>
        <w:pStyle w:val="BodyText"/>
      </w:pPr>
      <w:r>
        <w:t xml:space="preserve">Each gene ID should have quotation marks around it, and the different IDs should be separated using a comma.</w:t>
      </w:r>
    </w:p>
    <w:p>
      <w:pPr>
        <w:pStyle w:val="SourceCode"/>
      </w:pPr>
      <w:r>
        <w:rPr>
          <w:rStyle w:val="NormalTok"/>
        </w:rPr>
        <w:t xml:space="preserve">gene_set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"ENSMUSG00000028883"</w:t>
      </w:r>
      <w:r>
        <w:rPr>
          <w:rStyle w:val="NormalTok"/>
        </w:rPr>
        <w:t xml:space="preserve">, </w:t>
      </w:r>
      <w:r>
        <w:rPr>
          <w:rStyle w:val="StringTok"/>
        </w:rPr>
        <w:t xml:space="preserve">"ENSMUSG00000021936"</w:t>
      </w:r>
      <w:r>
        <w:rPr>
          <w:rStyle w:val="NormalTok"/>
        </w:rPr>
        <w:t xml:space="preserve">, </w:t>
      </w:r>
      <w:r>
        <w:rPr>
          <w:rStyle w:val="StringTok"/>
        </w:rPr>
        <w:t xml:space="preserve">"ENSMUSG00000020598"</w:t>
      </w:r>
      <w:r>
        <w:rPr>
          <w:rStyle w:val="NormalTok"/>
        </w:rPr>
        <w:t xml:space="preserve">, </w:t>
      </w:r>
      <w:r>
        <w:rPr>
          <w:rStyle w:val="StringTok"/>
        </w:rPr>
        <w:t xml:space="preserve">"ENSMUSG00000020886"</w:t>
      </w:r>
      <w:r>
        <w:rPr>
          <w:rStyle w:val="NormalTok"/>
        </w:rPr>
        <w:t xml:space="preserve">, </w:t>
      </w:r>
      <w:r>
        <w:rPr>
          <w:rStyle w:val="StringTok"/>
        </w:rPr>
        <w:t xml:space="preserve">"ENSMUSG00000025020"</w:t>
      </w:r>
      <w:r>
        <w:rPr>
          <w:rStyle w:val="NormalTok"/>
        </w:rPr>
        <w:t xml:space="preserve">, </w:t>
      </w:r>
      <w:r>
        <w:rPr>
          <w:rStyle w:val="StringTok"/>
        </w:rPr>
        <w:t xml:space="preserve">"ENSMUSG00000025958"</w:t>
      </w:r>
      <w:r>
        <w:rPr>
          <w:rStyle w:val="NormalTok"/>
        </w:rPr>
        <w:t xml:space="preserve">)</w:t>
      </w:r>
    </w:p>
    <w:p>
      <w:pPr>
        <w:pStyle w:val="FirstParagraph"/>
      </w:pPr>
      <w:r>
        <w:t xml:space="preserve">Now we simply filter the</w:t>
      </w:r>
      <w:r>
        <w:t xml:space="preserve"> </w:t>
      </w:r>
      <w:r>
        <w:rPr>
          <w:rStyle w:val="VerbatimChar"/>
        </w:rPr>
        <w:t xml:space="preserve">gutbrain_genes</w:t>
      </w:r>
      <w:r>
        <w:t xml:space="preserve"> </w:t>
      </w:r>
      <w:r>
        <w:t xml:space="preserve">dataset so that we only keep the rows for the gene IDs in our gene set. Remember, we want to use the</w:t>
      </w:r>
      <w:r>
        <w:t xml:space="preserve"> </w:t>
      </w:r>
      <w:r>
        <w:rPr>
          <w:rStyle w:val="VerbatimChar"/>
        </w:rPr>
        <w:t xml:space="preserve">filter</w:t>
      </w:r>
      <w:r>
        <w:t xml:space="preserve"> </w:t>
      </w:r>
      <w:r>
        <w:t xml:space="preserve">command. The combination of</w:t>
      </w:r>
      <w:r>
        <w:t xml:space="preserve"> </w:t>
      </w:r>
      <w:r>
        <w:rPr>
          <w:rStyle w:val="VerbatimChar"/>
        </w:rPr>
        <w:t xml:space="preserve">filter</w:t>
      </w:r>
      <w:r>
        <w:t xml:space="preserve"> </w:t>
      </w:r>
      <w:r>
        <w:t xml:space="preserve">and</w:t>
      </w:r>
      <w:r>
        <w:t xml:space="preserve"> </w:t>
      </w:r>
      <w:r>
        <w:rPr>
          <w:rStyle w:val="VerbatimChar"/>
        </w:rPr>
        <w:t xml:space="preserve">%in%</w:t>
      </w:r>
      <w:r>
        <w:t xml:space="preserve"> </w:t>
      </w:r>
      <w:r>
        <w:t xml:space="preserve">tells R to only keep those rows in the</w:t>
      </w:r>
      <w:r>
        <w:t xml:space="preserve"> </w:t>
      </w:r>
      <w:r>
        <w:rPr>
          <w:rStyle w:val="VerbatimChar"/>
        </w:rPr>
        <w:t xml:space="preserve">gutbrain_genes</w:t>
      </w:r>
      <w:r>
        <w:t xml:space="preserve"> </w:t>
      </w:r>
      <w:r>
        <w:t xml:space="preserve">dataset if the gene ID is also found in our gene list we made earlier.</w:t>
      </w:r>
    </w:p>
    <w:p>
      <w:pPr>
        <w:pStyle w:val="SourceCode"/>
      </w:pPr>
      <w:r>
        <w:rPr>
          <w:rStyle w:val="NormalTok"/>
        </w:rPr>
        <w:t xml:space="preserve">gutbrain_motor </w:t>
      </w:r>
      <w:r>
        <w:rPr>
          <w:rStyle w:val="OtherTok"/>
        </w:rPr>
        <w:t xml:space="preserve">&lt;-</w:t>
      </w:r>
      <w:r>
        <w:rPr>
          <w:rStyle w:val="NormalTok"/>
        </w:rPr>
        <w:t xml:space="preserve"> </w:t>
      </w:r>
      <w:r>
        <w:rPr>
          <w:rStyle w:val="FunctionTok"/>
        </w:rPr>
        <w:t xml:space="preserve">filter</w:t>
      </w:r>
      <w:r>
        <w:rPr>
          <w:rStyle w:val="NormalTok"/>
        </w:rPr>
        <w:t xml:space="preserve">(gutbrain_genes, gutbrain_genes</w:t>
      </w:r>
      <w:r>
        <w:rPr>
          <w:rStyle w:val="SpecialCharTok"/>
        </w:rPr>
        <w:t xml:space="preserve">$</w:t>
      </w:r>
      <w:r>
        <w:rPr>
          <w:rStyle w:val="NormalTok"/>
        </w:rPr>
        <w:t xml:space="preserve">GeneID </w:t>
      </w:r>
      <w:r>
        <w:rPr>
          <w:rStyle w:val="SpecialCharTok"/>
        </w:rPr>
        <w:t xml:space="preserve">%in%</w:t>
      </w:r>
      <w:r>
        <w:rPr>
          <w:rStyle w:val="NormalTok"/>
        </w:rPr>
        <w:t xml:space="preserve"> gene_set)</w:t>
      </w:r>
      <w:r>
        <w:br/>
      </w:r>
      <w:r>
        <w:br/>
      </w:r>
      <w:r>
        <w:rPr>
          <w:rStyle w:val="FunctionTok"/>
        </w:rPr>
        <w:t xml:space="preserve">head</w:t>
      </w:r>
      <w:r>
        <w:rPr>
          <w:rStyle w:val="NormalTok"/>
        </w:rPr>
        <w:t xml:space="preserve">(gutbrain_motor)</w:t>
      </w:r>
    </w:p>
    <w:p>
      <w:pPr>
        <w:pStyle w:val="SourceCode"/>
      </w:pPr>
      <w:r>
        <w:rPr>
          <w:rStyle w:val="VerbatimChar"/>
        </w:rPr>
        <w:t xml:space="preserve"># A tibble: 6 × 141</w:t>
      </w:r>
      <w:r>
        <w:br/>
      </w:r>
      <w:r>
        <w:rPr>
          <w:rStyle w:val="VerbatimChar"/>
        </w:rPr>
        <w:t xml:space="preserve">  GeneID       SRR6652436 SRR6652443 SRR6652469 SRR6652471 SRR6652505 SRR6652506</w:t>
      </w:r>
      <w:r>
        <w:br/>
      </w:r>
      <w:r>
        <w:rPr>
          <w:rStyle w:val="VerbatimChar"/>
        </w:rPr>
        <w:t xml:space="preserve">  &lt;chr&gt;             &lt;dbl&gt;      &lt;dbl&gt;      &lt;dbl&gt;      &lt;dbl&gt;      &lt;dbl&gt;      &lt;dbl&gt;</w:t>
      </w:r>
      <w:r>
        <w:br/>
      </w:r>
      <w:r>
        <w:rPr>
          <w:rStyle w:val="VerbatimChar"/>
        </w:rPr>
        <w:t xml:space="preserve">1 ENSMUSG0000…      86704      93818      62879     116582      50148      93087</w:t>
      </w:r>
      <w:r>
        <w:br/>
      </w:r>
      <w:r>
        <w:rPr>
          <w:rStyle w:val="VerbatimChar"/>
        </w:rPr>
        <w:t xml:space="preserve">2 ENSMUSG0000…    2220069    1537477    1521896    1355721     945194    1790682</w:t>
      </w:r>
      <w:r>
        <w:br/>
      </w:r>
      <w:r>
        <w:rPr>
          <w:rStyle w:val="VerbatimChar"/>
        </w:rPr>
        <w:t xml:space="preserve">3 ENSMUSG0000…     462615     362226     557979     714703     396624     750340</w:t>
      </w:r>
      <w:r>
        <w:br/>
      </w:r>
      <w:r>
        <w:rPr>
          <w:rStyle w:val="VerbatimChar"/>
        </w:rPr>
        <w:t xml:space="preserve">4 ENSMUSG0000…     113380     104242     156926     223405     111427     211342</w:t>
      </w:r>
      <w:r>
        <w:br/>
      </w:r>
      <w:r>
        <w:rPr>
          <w:rStyle w:val="VerbatimChar"/>
        </w:rPr>
        <w:t xml:space="preserve">5 ENSMUSG0000…      26284      19265      74037      56337      49613      93139</w:t>
      </w:r>
      <w:r>
        <w:br/>
      </w:r>
      <w:r>
        <w:rPr>
          <w:rStyle w:val="VerbatimChar"/>
        </w:rPr>
        <w:t xml:space="preserve">6 ENSMUSG0000…      44034      30884      26225      45861      26901      46580</w:t>
      </w:r>
      <w:r>
        <w:br/>
      </w:r>
      <w:r>
        <w:rPr>
          <w:rStyle w:val="VerbatimChar"/>
        </w:rPr>
        <w:t xml:space="preserve"># ℹ 134 more variables: SRR6652507 &lt;dbl&gt;, SRR6652508 &lt;dbl&gt;, SRR6652509 &lt;dbl&gt;,</w:t>
      </w:r>
      <w:r>
        <w:br/>
      </w:r>
      <w:r>
        <w:rPr>
          <w:rStyle w:val="VerbatimChar"/>
        </w:rPr>
        <w:t xml:space="preserve">#   SRR6652510 &lt;dbl&gt;, SRR6652511 &lt;dbl&gt;, SRR6652512 &lt;dbl&gt;, SRR6652513 &lt;dbl&gt;,</w:t>
      </w:r>
      <w:r>
        <w:br/>
      </w:r>
      <w:r>
        <w:rPr>
          <w:rStyle w:val="VerbatimChar"/>
        </w:rPr>
        <w:t xml:space="preserve">#   SRR6652514 &lt;dbl&gt;, SRR6652515 &lt;dbl&gt;, SRR6652521 &lt;dbl&gt;, SRR6652522 &lt;dbl&gt;,</w:t>
      </w:r>
      <w:r>
        <w:br/>
      </w:r>
      <w:r>
        <w:rPr>
          <w:rStyle w:val="VerbatimChar"/>
        </w:rPr>
        <w:t xml:space="preserve">#   SRR6652389 &lt;dbl&gt;, SRR6652390 &lt;dbl&gt;, SRR6652391 &lt;dbl&gt;, SRR6652392 &lt;dbl&gt;,</w:t>
      </w:r>
      <w:r>
        <w:br/>
      </w:r>
      <w:r>
        <w:rPr>
          <w:rStyle w:val="VerbatimChar"/>
        </w:rPr>
        <w:t xml:space="preserve">#   SRR6652393 &lt;dbl&gt;, SRR6652394 &lt;dbl&gt;, SRR6652395 &lt;dbl&gt;, SRR6652396 &lt;dbl&gt;,</w:t>
      </w:r>
      <w:r>
        <w:br/>
      </w:r>
      <w:r>
        <w:rPr>
          <w:rStyle w:val="VerbatimChar"/>
        </w:rPr>
        <w:t xml:space="preserve">#   SRR6652397 &lt;dbl&gt;, SRR6652398 &lt;dbl&gt;, SRR6652399 &lt;dbl&gt;, SRR6652400 &lt;dbl&gt;,</w:t>
      </w:r>
      <w:r>
        <w:br/>
      </w:r>
      <w:r>
        <w:rPr>
          <w:rStyle w:val="VerbatimChar"/>
        </w:rPr>
        <w:t xml:space="preserve">#   SRR6652401 &lt;dbl&gt;, SRR6652402 &lt;dbl&gt;, SRR6652403 &lt;dbl&gt;, SRR6652404 &lt;dbl&gt;, …</w:t>
      </w:r>
    </w:p>
    <w:p>
      <w:pPr>
        <w:pStyle w:val="FirstParagraph"/>
      </w:pPr>
      <w:r>
        <w:t xml:space="preserve">we’re not quite ready to make our heatmap yet. Because we are interested in the gene expression of these six genes in the striatum compared to the prefrontal cortex, we want to control for any possible differences caused by the sample coming from an ASD-type mouse vs a control-type mouse. So we also want to select a subset of the samples so that we’re only using those samples from control-type mice.</w:t>
      </w:r>
    </w:p>
    <w:p>
      <w:pPr>
        <w:pStyle w:val="BodyText"/>
      </w:pPr>
      <w:r>
        <w:t xml:space="preserve">The metadata about the samples (basically, a dataset that has information on whether the sample is from an ASD-type mouse or a control-type mouse, as well as whether it is a striatum sample or a prefrontal cortex sample) can be found at the link</w:t>
      </w:r>
      <w:r>
        <w:t xml:space="preserve"> </w:t>
      </w:r>
      <w:hyperlink r:id="rId160">
        <w:r>
          <w:rPr>
            <w:rStyle w:val="Hyperlink"/>
          </w:rPr>
          <w:t xml:space="preserve">https://genomicseducation.org/data/mouse_gutbrain_metadata.csv</w:t>
        </w:r>
      </w:hyperlink>
    </w:p>
    <w:p>
      <w:pPr>
        <w:pStyle w:val="BodyText"/>
      </w:pPr>
      <w:r>
        <w:t xml:space="preserve">We can load the data into R.</w:t>
      </w:r>
    </w:p>
    <w:p>
      <w:pPr>
        <w:pStyle w:val="SourceCode"/>
      </w:pPr>
      <w:r>
        <w:rPr>
          <w:rStyle w:val="NormalTok"/>
        </w:rPr>
        <w:t xml:space="preserve">gutbrain_metadata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"https://genomicseducation.org/data/mouse_gutbrain_metadata.csv"</w:t>
      </w:r>
      <w:r>
        <w:rPr>
          <w:rStyle w:val="NormalTok"/>
        </w:rPr>
        <w:t xml:space="preserve">)</w:t>
      </w:r>
    </w:p>
    <w:p>
      <w:pPr>
        <w:pStyle w:val="SourceCode"/>
      </w:pPr>
      <w:r>
        <w:rPr>
          <w:rStyle w:val="VerbatimChar"/>
        </w:rPr>
        <w:t xml:space="preserve">Rows: 138 Columns: 6</w:t>
      </w:r>
      <w:r>
        <w:br/>
      </w:r>
      <w:r>
        <w:rPr>
          <w:rStyle w:val="VerbatimChar"/>
        </w:rPr>
        <w:t xml:space="preserve">── Column specification ────────────────────────────────────────────────────────</w:t>
      </w:r>
      <w:r>
        <w:br/>
      </w:r>
      <w:r>
        <w:rPr>
          <w:rStyle w:val="VerbatimChar"/>
        </w:rPr>
        <w:t xml:space="preserve">Delimiter: ","</w:t>
      </w:r>
      <w:r>
        <w:br/>
      </w:r>
      <w:r>
        <w:rPr>
          <w:rStyle w:val="VerbatimChar"/>
        </w:rPr>
        <w:t xml:space="preserve">chr (5): sample_id, age, mouse_status, sex, tissue</w:t>
      </w:r>
      <w:r>
        <w:br/>
      </w:r>
      <w:r>
        <w:rPr>
          <w:rStyle w:val="VerbatimChar"/>
        </w:rPr>
        <w:t xml:space="preserve">dbl (1): source_name</w:t>
      </w:r>
      <w:r>
        <w:br/>
      </w:r>
      <w:r>
        <w:br/>
      </w:r>
      <w:r>
        <w:rPr>
          <w:rStyle w:val="VerbatimChar"/>
        </w:rPr>
        <w:t xml:space="preserve">ℹ Use `spec()` to retrieve the full column specification for this data.</w:t>
      </w:r>
      <w:r>
        <w:br/>
      </w:r>
      <w:r>
        <w:rPr>
          <w:rStyle w:val="VerbatimChar"/>
        </w:rPr>
        <w:t xml:space="preserve">ℹ Specify the column types or set `show_col_types = FALSE` to quiet this message.</w:t>
      </w:r>
    </w:p>
    <w:p>
      <w:pPr>
        <w:pStyle w:val="SourceCode"/>
      </w:pPr>
      <w:r>
        <w:rPr>
          <w:rStyle w:val="FunctionTok"/>
        </w:rPr>
        <w:t xml:space="preserve">head</w:t>
      </w:r>
      <w:r>
        <w:rPr>
          <w:rStyle w:val="NormalTok"/>
        </w:rPr>
        <w:t xml:space="preserve">(gutbrain_metadata)</w:t>
      </w:r>
    </w:p>
    <w:p>
      <w:pPr>
        <w:pStyle w:val="SourceCode"/>
      </w:pPr>
      <w:r>
        <w:rPr>
          <w:rStyle w:val="VerbatimChar"/>
        </w:rPr>
        <w:t xml:space="preserve"># A tibble: 6 × 6</w:t>
      </w:r>
      <w:r>
        <w:br/>
      </w:r>
      <w:r>
        <w:rPr>
          <w:rStyle w:val="VerbatimChar"/>
        </w:rPr>
        <w:t xml:space="preserve">  sample_id  age   mouse_status sex   source_name tissue           </w:t>
      </w:r>
      <w:r>
        <w:br/>
      </w:r>
      <w:r>
        <w:rPr>
          <w:rStyle w:val="VerbatimChar"/>
        </w:rPr>
        <w:t xml:space="preserve">  &lt;chr&gt;      &lt;chr&gt; &lt;chr&gt;        &lt;chr&gt;       &lt;dbl&gt; &lt;chr&gt;            </w:t>
      </w:r>
      <w:r>
        <w:br/>
      </w:r>
      <w:r>
        <w:rPr>
          <w:rStyle w:val="VerbatimChar"/>
        </w:rPr>
        <w:t xml:space="preserve">1 SRR6652436 P45   ASD          male            3 striatum         </w:t>
      </w:r>
      <w:r>
        <w:br/>
      </w:r>
      <w:r>
        <w:rPr>
          <w:rStyle w:val="VerbatimChar"/>
        </w:rPr>
        <w:t xml:space="preserve">2 SRR6652443 P45   Control      male            4 striatum         </w:t>
      </w:r>
      <w:r>
        <w:br/>
      </w:r>
      <w:r>
        <w:rPr>
          <w:rStyle w:val="VerbatimChar"/>
        </w:rPr>
        <w:t xml:space="preserve">3 SRR6652469 P45   ASD          male            3 prefrontal_cortex</w:t>
      </w:r>
      <w:r>
        <w:br/>
      </w:r>
      <w:r>
        <w:rPr>
          <w:rStyle w:val="VerbatimChar"/>
        </w:rPr>
        <w:t xml:space="preserve">4 SRR6652471 P45   Control      male            5 prefrontal_cortex</w:t>
      </w:r>
      <w:r>
        <w:br/>
      </w:r>
      <w:r>
        <w:rPr>
          <w:rStyle w:val="VerbatimChar"/>
        </w:rPr>
        <w:t xml:space="preserve">5 SRR6652505 P45   ASD          male            3 prefrontal_cortex</w:t>
      </w:r>
      <w:r>
        <w:br/>
      </w:r>
      <w:r>
        <w:rPr>
          <w:rStyle w:val="VerbatimChar"/>
        </w:rPr>
        <w:t xml:space="preserve">6 SRR6652506 P45   ASD          male            3 prefrontal_cortex</w:t>
      </w:r>
    </w:p>
    <w:p>
      <w:pPr>
        <w:pStyle w:val="FirstParagraph"/>
      </w:pPr>
      <w:r>
        <w:t xml:space="preserve">Since we want to make sure we’re only looking at samples from control-type mice, we will use</w:t>
      </w:r>
      <w:r>
        <w:t xml:space="preserve"> </w:t>
      </w:r>
      <w:r>
        <w:rPr>
          <w:rStyle w:val="VerbatimChar"/>
        </w:rPr>
        <w:t xml:space="preserve">filter</w:t>
      </w:r>
      <w:r>
        <w:t xml:space="preserve"> </w:t>
      </w:r>
      <w:r>
        <w:t xml:space="preserve">to create a vector from</w:t>
      </w:r>
      <w:r>
        <w:t xml:space="preserve"> </w:t>
      </w:r>
      <w:r>
        <w:rPr>
          <w:rStyle w:val="VerbatimChar"/>
        </w:rPr>
        <w:t xml:space="preserve">gutbrain_metadata</w:t>
      </w:r>
      <w:r>
        <w:t xml:space="preserve">. In this case, we will filter based on the</w:t>
      </w:r>
      <w:r>
        <w:t xml:space="preserve"> </w:t>
      </w:r>
      <w:r>
        <w:t xml:space="preserve">“</w:t>
      </w:r>
      <w:r>
        <w:t xml:space="preserve">mouse_status</w:t>
      </w:r>
      <w:r>
        <w:t xml:space="preserve">”</w:t>
      </w:r>
      <w:r>
        <w:t xml:space="preserve"> </w:t>
      </w:r>
      <w:r>
        <w:t xml:space="preserve">column. At the same time, we’re going to order our samples so that all the prefrontal cortex samples are listed first. (This will be helpful for a later step.) We can do this using the</w:t>
      </w:r>
      <w:r>
        <w:t xml:space="preserve"> </w:t>
      </w:r>
      <w:r>
        <w:rPr>
          <w:rStyle w:val="VerbatimChar"/>
        </w:rPr>
        <w:t xml:space="preserve">arrange</w:t>
      </w:r>
      <w:r>
        <w:t xml:space="preserve"> </w:t>
      </w:r>
      <w:r>
        <w:t xml:space="preserve">function and telling R to arrange based on the</w:t>
      </w:r>
      <w:r>
        <w:t xml:space="preserve"> </w:t>
      </w:r>
      <w:r>
        <w:t xml:space="preserve">“</w:t>
      </w:r>
      <w:r>
        <w:t xml:space="preserve">tissue</w:t>
      </w:r>
      <w:r>
        <w:t xml:space="preserve">”</w:t>
      </w:r>
      <w:r>
        <w:t xml:space="preserve"> </w:t>
      </w:r>
      <w:r>
        <w:t xml:space="preserve">column.</w:t>
      </w:r>
    </w:p>
    <w:p>
      <w:pPr>
        <w:pStyle w:val="SourceCode"/>
      </w:pPr>
      <w:r>
        <w:rPr>
          <w:rStyle w:val="NormalTok"/>
        </w:rPr>
        <w:t xml:space="preserve">gutbrain_controls </w:t>
      </w:r>
      <w:r>
        <w:rPr>
          <w:rStyle w:val="OtherTok"/>
        </w:rPr>
        <w:t xml:space="preserve">&lt;-</w:t>
      </w:r>
      <w:r>
        <w:rPr>
          <w:rStyle w:val="NormalTok"/>
        </w:rPr>
        <w:t xml:space="preserve"> </w:t>
      </w:r>
      <w:r>
        <w:rPr>
          <w:rStyle w:val="FunctionTok"/>
        </w:rPr>
        <w:t xml:space="preserve">filter</w:t>
      </w:r>
      <w:r>
        <w:rPr>
          <w:rStyle w:val="NormalTok"/>
        </w:rPr>
        <w:t xml:space="preserve">(gutbrain_metadata, mouse_status </w:t>
      </w:r>
      <w:r>
        <w:rPr>
          <w:rStyle w:val="SpecialCharTok"/>
        </w:rPr>
        <w:t xml:space="preserve">==</w:t>
      </w:r>
      <w:r>
        <w:rPr>
          <w:rStyle w:val="NormalTok"/>
        </w:rPr>
        <w:t xml:space="preserve"> </w:t>
      </w:r>
      <w:r>
        <w:rPr>
          <w:rStyle w:val="StringTok"/>
        </w:rPr>
        <w:t xml:space="preserve">"Control"</w:t>
      </w:r>
      <w:r>
        <w:rPr>
          <w:rStyle w:val="NormalTok"/>
        </w:rPr>
        <w:t xml:space="preserve">)</w:t>
      </w:r>
      <w:r>
        <w:br/>
      </w:r>
      <w:r>
        <w:br/>
      </w:r>
      <w:r>
        <w:rPr>
          <w:rStyle w:val="NormalTok"/>
        </w:rPr>
        <w:t xml:space="preserve">gutbrain_controls </w:t>
      </w:r>
      <w:r>
        <w:rPr>
          <w:rStyle w:val="OtherTok"/>
        </w:rPr>
        <w:t xml:space="preserve">&lt;-</w:t>
      </w:r>
      <w:r>
        <w:rPr>
          <w:rStyle w:val="NormalTok"/>
        </w:rPr>
        <w:t xml:space="preserve"> </w:t>
      </w:r>
      <w:r>
        <w:rPr>
          <w:rStyle w:val="FunctionTok"/>
        </w:rPr>
        <w:t xml:space="preserve">arrange</w:t>
      </w:r>
      <w:r>
        <w:rPr>
          <w:rStyle w:val="NormalTok"/>
        </w:rPr>
        <w:t xml:space="preserve">(gutbrain_controls, tissue)</w:t>
      </w:r>
      <w:r>
        <w:br/>
      </w:r>
      <w:r>
        <w:br/>
      </w:r>
      <w:r>
        <w:rPr>
          <w:rStyle w:val="FunctionTok"/>
        </w:rPr>
        <w:t xml:space="preserve">head</w:t>
      </w:r>
      <w:r>
        <w:rPr>
          <w:rStyle w:val="NormalTok"/>
        </w:rPr>
        <w:t xml:space="preserve">(gutbrain_controls)</w:t>
      </w:r>
    </w:p>
    <w:p>
      <w:pPr>
        <w:pStyle w:val="SourceCode"/>
      </w:pPr>
      <w:r>
        <w:rPr>
          <w:rStyle w:val="VerbatimChar"/>
        </w:rPr>
        <w:t xml:space="preserve"># A tibble: 6 × 6</w:t>
      </w:r>
      <w:r>
        <w:br/>
      </w:r>
      <w:r>
        <w:rPr>
          <w:rStyle w:val="VerbatimChar"/>
        </w:rPr>
        <w:t xml:space="preserve">  sample_id  age   mouse_status sex   source_name tissue           </w:t>
      </w:r>
      <w:r>
        <w:br/>
      </w:r>
      <w:r>
        <w:rPr>
          <w:rStyle w:val="VerbatimChar"/>
        </w:rPr>
        <w:t xml:space="preserve">  &lt;chr&gt;      &lt;chr&gt; &lt;chr&gt;        &lt;chr&gt;       &lt;dbl&gt; &lt;chr&gt;            </w:t>
      </w:r>
      <w:r>
        <w:br/>
      </w:r>
      <w:r>
        <w:rPr>
          <w:rStyle w:val="VerbatimChar"/>
        </w:rPr>
        <w:t xml:space="preserve">1 SRR6652471 P45   Control      male            5 prefrontal_cortex</w:t>
      </w:r>
      <w:r>
        <w:br/>
      </w:r>
      <w:r>
        <w:rPr>
          <w:rStyle w:val="VerbatimChar"/>
        </w:rPr>
        <w:t xml:space="preserve">2 SRR6652507 P45   Control      male            5 prefrontal_cortex</w:t>
      </w:r>
      <w:r>
        <w:br/>
      </w:r>
      <w:r>
        <w:rPr>
          <w:rStyle w:val="VerbatimChar"/>
        </w:rPr>
        <w:t xml:space="preserve">3 SRR6652508 P45   Control      male            5 prefrontal_cortex</w:t>
      </w:r>
      <w:r>
        <w:br/>
      </w:r>
      <w:r>
        <w:rPr>
          <w:rStyle w:val="VerbatimChar"/>
        </w:rPr>
        <w:t xml:space="preserve">4 SRR6652511 P45   Control      male            5 prefrontal_cortex</w:t>
      </w:r>
      <w:r>
        <w:br/>
      </w:r>
      <w:r>
        <w:rPr>
          <w:rStyle w:val="VerbatimChar"/>
        </w:rPr>
        <w:t xml:space="preserve">5 SRR6652512 P45   Control      male            5 prefrontal_cortex</w:t>
      </w:r>
      <w:r>
        <w:br/>
      </w:r>
      <w:r>
        <w:rPr>
          <w:rStyle w:val="VerbatimChar"/>
        </w:rPr>
        <w:t xml:space="preserve">6 SRR6652513 P45   Control      male            4 prefrontal_cortex</w:t>
      </w:r>
    </w:p>
    <w:p>
      <w:pPr>
        <w:pStyle w:val="FirstParagraph"/>
      </w:pPr>
      <w:r>
        <w:t xml:space="preserve">Excellent. We now have a dataset that contains a subset in the order we want. We next use the</w:t>
      </w:r>
      <w:r>
        <w:t xml:space="preserve"> </w:t>
      </w:r>
      <w:r>
        <w:t xml:space="preserve">“</w:t>
      </w:r>
      <w:r>
        <w:t xml:space="preserve">sample_id</w:t>
      </w:r>
      <w:r>
        <w:t xml:space="preserve">”</w:t>
      </w:r>
      <w:r>
        <w:t xml:space="preserve"> </w:t>
      </w:r>
      <w:r>
        <w:t xml:space="preserve">column to subset</w:t>
      </w:r>
      <w:r>
        <w:t xml:space="preserve"> </w:t>
      </w:r>
      <w:r>
        <w:rPr>
          <w:rStyle w:val="VerbatimChar"/>
        </w:rPr>
        <w:t xml:space="preserve">gutbrain_motor</w:t>
      </w:r>
      <w:r>
        <w:t xml:space="preserve"> </w:t>
      </w:r>
      <w:r>
        <w:t xml:space="preserve">(our dataset that has gene expression counts for the motor neuron genes). We will use a combination of the</w:t>
      </w:r>
      <w:r>
        <w:t xml:space="preserve"> </w:t>
      </w:r>
      <w:r>
        <w:rPr>
          <w:rStyle w:val="VerbatimChar"/>
        </w:rPr>
        <w:t xml:space="preserve">select</w:t>
      </w:r>
      <w:r>
        <w:t xml:space="preserve"> </w:t>
      </w:r>
      <w:r>
        <w:t xml:space="preserve">function and</w:t>
      </w:r>
      <w:r>
        <w:t xml:space="preserve"> </w:t>
      </w:r>
      <w:r>
        <w:rPr>
          <w:rStyle w:val="VerbatimChar"/>
        </w:rPr>
        <w:t xml:space="preserve">all_of</w:t>
      </w:r>
      <w:r>
        <w:t xml:space="preserve"> </w:t>
      </w:r>
      <w:r>
        <w:t xml:space="preserve">to tell R to keep only those columns that belong to samples found in</w:t>
      </w:r>
      <w:r>
        <w:t xml:space="preserve"> </w:t>
      </w:r>
      <w:r>
        <w:rPr>
          <w:rStyle w:val="VerbatimChar"/>
        </w:rPr>
        <w:t xml:space="preserve">gutbrain_controls$sample_id</w:t>
      </w:r>
      <w:r>
        <w:t xml:space="preserve">, as well the</w:t>
      </w:r>
      <w:r>
        <w:t xml:space="preserve"> </w:t>
      </w:r>
      <w:r>
        <w:t xml:space="preserve">“</w:t>
      </w:r>
      <w:r>
        <w:t xml:space="preserve">GeneID</w:t>
      </w:r>
      <w:r>
        <w:t xml:space="preserve">”</w:t>
      </w:r>
      <w:r>
        <w:t xml:space="preserve"> </w:t>
      </w:r>
      <w:r>
        <w:t xml:space="preserve">column.</w:t>
      </w:r>
    </w:p>
    <w:p>
      <w:pPr>
        <w:pStyle w:val="SourceCode"/>
      </w:pPr>
      <w:r>
        <w:rPr>
          <w:rStyle w:val="NormalTok"/>
        </w:rPr>
        <w:t xml:space="preserve">gutbrain_motor_controls </w:t>
      </w:r>
      <w:r>
        <w:rPr>
          <w:rStyle w:val="OtherTok"/>
        </w:rPr>
        <w:t xml:space="preserve">&lt;-</w:t>
      </w:r>
      <w:r>
        <w:rPr>
          <w:rStyle w:val="NormalTok"/>
        </w:rPr>
        <w:t xml:space="preserve"> </w:t>
      </w:r>
      <w:r>
        <w:rPr>
          <w:rStyle w:val="FunctionTok"/>
        </w:rPr>
        <w:t xml:space="preserve">select</w:t>
      </w:r>
      <w:r>
        <w:rPr>
          <w:rStyle w:val="NormalTok"/>
        </w:rPr>
        <w:t xml:space="preserve">(gutbrain_motor, GeneID, </w:t>
      </w:r>
      <w:r>
        <w:rPr>
          <w:rStyle w:val="FunctionTok"/>
        </w:rPr>
        <w:t xml:space="preserve">all_of</w:t>
      </w:r>
      <w:r>
        <w:rPr>
          <w:rStyle w:val="NormalTok"/>
        </w:rPr>
        <w:t xml:space="preserve">(gutbrain_controls</w:t>
      </w:r>
      <w:r>
        <w:rPr>
          <w:rStyle w:val="SpecialCharTok"/>
        </w:rPr>
        <w:t xml:space="preserve">$</w:t>
      </w:r>
      <w:r>
        <w:rPr>
          <w:rStyle w:val="NormalTok"/>
        </w:rPr>
        <w:t xml:space="preserve">sample_id))</w:t>
      </w:r>
      <w:r>
        <w:br/>
      </w:r>
      <w:r>
        <w:br/>
      </w:r>
      <w:r>
        <w:rPr>
          <w:rStyle w:val="FunctionTok"/>
        </w:rPr>
        <w:t xml:space="preserve">head</w:t>
      </w:r>
      <w:r>
        <w:rPr>
          <w:rStyle w:val="NormalTok"/>
        </w:rPr>
        <w:t xml:space="preserve">(gutbrain_motor_controls)</w:t>
      </w:r>
    </w:p>
    <w:p>
      <w:pPr>
        <w:pStyle w:val="SourceCode"/>
      </w:pPr>
      <w:r>
        <w:rPr>
          <w:rStyle w:val="VerbatimChar"/>
        </w:rPr>
        <w:t xml:space="preserve"># A tibble: 6 × 59</w:t>
      </w:r>
      <w:r>
        <w:br/>
      </w:r>
      <w:r>
        <w:rPr>
          <w:rStyle w:val="VerbatimChar"/>
        </w:rPr>
        <w:t xml:space="preserve">  GeneID       SRR6652471 SRR6652507 SRR6652508 SRR6652511 SRR6652512 SRR6652513</w:t>
      </w:r>
      <w:r>
        <w:br/>
      </w:r>
      <w:r>
        <w:rPr>
          <w:rStyle w:val="VerbatimChar"/>
        </w:rPr>
        <w:t xml:space="preserve">  &lt;chr&gt;             &lt;dbl&gt;      &lt;dbl&gt;      &lt;dbl&gt;      &lt;dbl&gt;      &lt;dbl&gt;      &lt;dbl&gt;</w:t>
      </w:r>
      <w:r>
        <w:br/>
      </w:r>
      <w:r>
        <w:rPr>
          <w:rStyle w:val="VerbatimChar"/>
        </w:rPr>
        <w:t xml:space="preserve">1 ENSMUSG0000…     116582      71492     119670     109645     119984     113530</w:t>
      </w:r>
      <w:r>
        <w:br/>
      </w:r>
      <w:r>
        <w:rPr>
          <w:rStyle w:val="VerbatimChar"/>
        </w:rPr>
        <w:t xml:space="preserve">2 ENSMUSG0000…    1355721    1064719    2031278    1341461    1356546    1005090</w:t>
      </w:r>
      <w:r>
        <w:br/>
      </w:r>
      <w:r>
        <w:rPr>
          <w:rStyle w:val="VerbatimChar"/>
        </w:rPr>
        <w:t xml:space="preserve">3 ENSMUSG0000…     714703     494635     889211     773767     814278     583819</w:t>
      </w:r>
      <w:r>
        <w:br/>
      </w:r>
      <w:r>
        <w:rPr>
          <w:rStyle w:val="VerbatimChar"/>
        </w:rPr>
        <w:t xml:space="preserve">4 ENSMUSG0000…     223405     141912     253795     210291     226774     177495</w:t>
      </w:r>
      <w:r>
        <w:br/>
      </w:r>
      <w:r>
        <w:rPr>
          <w:rStyle w:val="VerbatimChar"/>
        </w:rPr>
        <w:t xml:space="preserve">5 ENSMUSG0000…      56337      51485     100228      77037      81906      38079</w:t>
      </w:r>
      <w:r>
        <w:br/>
      </w:r>
      <w:r>
        <w:rPr>
          <w:rStyle w:val="VerbatimChar"/>
        </w:rPr>
        <w:t xml:space="preserve">6 ENSMUSG0000…      45861      25904      41466      46340      54418      34669</w:t>
      </w:r>
      <w:r>
        <w:br/>
      </w:r>
      <w:r>
        <w:rPr>
          <w:rStyle w:val="VerbatimChar"/>
        </w:rPr>
        <w:t xml:space="preserve"># ℹ 52 more variables: SRR6652514 &lt;dbl&gt;, SRR6652457 &lt;dbl&gt;, SRR6652458 &lt;dbl&gt;,</w:t>
      </w:r>
      <w:r>
        <w:br/>
      </w:r>
      <w:r>
        <w:rPr>
          <w:rStyle w:val="VerbatimChar"/>
        </w:rPr>
        <w:t xml:space="preserve">#   SRR6652459 &lt;dbl&gt;, SRR6652460 &lt;dbl&gt;, SRR6652465 &lt;dbl&gt;, SRR6652466 &lt;dbl&gt;,</w:t>
      </w:r>
      <w:r>
        <w:br/>
      </w:r>
      <w:r>
        <w:rPr>
          <w:rStyle w:val="VerbatimChar"/>
        </w:rPr>
        <w:t xml:space="preserve">#   SRR6652472 &lt;dbl&gt;, SRR6652475 &lt;dbl&gt;, SRR6652476 &lt;dbl&gt;, SRR6652477 &lt;dbl&gt;,</w:t>
      </w:r>
      <w:r>
        <w:br/>
      </w:r>
      <w:r>
        <w:rPr>
          <w:rStyle w:val="VerbatimChar"/>
        </w:rPr>
        <w:t xml:space="preserve">#   SRR6652478 &lt;dbl&gt;, SRR6652483 &lt;dbl&gt;, SRR6652484 &lt;dbl&gt;, SRR6652489 &lt;dbl&gt;,</w:t>
      </w:r>
      <w:r>
        <w:br/>
      </w:r>
      <w:r>
        <w:rPr>
          <w:rStyle w:val="VerbatimChar"/>
        </w:rPr>
        <w:t xml:space="preserve">#   SRR6652490 &lt;dbl&gt;, SRR6652493 &lt;dbl&gt;, SRR6652494 &lt;dbl&gt;, SRR6652495 &lt;dbl&gt;,</w:t>
      </w:r>
      <w:r>
        <w:br/>
      </w:r>
      <w:r>
        <w:rPr>
          <w:rStyle w:val="VerbatimChar"/>
        </w:rPr>
        <w:t xml:space="preserve">#   SRR6652496 &lt;dbl&gt;, SRR6652501 &lt;dbl&gt;, SRR6652502 &lt;dbl&gt;, SRR6652519 &lt;dbl&gt;,</w:t>
      </w:r>
      <w:r>
        <w:br/>
      </w:r>
      <w:r>
        <w:rPr>
          <w:rStyle w:val="VerbatimChar"/>
        </w:rPr>
        <w:t xml:space="preserve">#   SRR6652520 &lt;dbl&gt;, SRR6652443 &lt;dbl&gt;, SRR6652389 &lt;dbl&gt;, SRR6652390 &lt;dbl&gt;, …</w:t>
      </w:r>
    </w:p>
    <w:p>
      <w:pPr>
        <w:pStyle w:val="FirstParagraph"/>
      </w:pPr>
      <w:r>
        <w:t xml:space="preserve">Now we have our data subsetted the way we want, but we aren’t quite ready for the heatmap yet. In order for R to make a heatmap from our data, we do have to reformat things a little bit. Right now our data is in</w:t>
      </w:r>
      <w:r>
        <w:t xml:space="preserve"> </w:t>
      </w:r>
      <w:r>
        <w:t xml:space="preserve">“</w:t>
      </w:r>
      <w:r>
        <w:t xml:space="preserve">tibble</w:t>
      </w:r>
      <w:r>
        <w:t xml:space="preserve">”</w:t>
      </w:r>
      <w:r>
        <w:t xml:space="preserve"> </w:t>
      </w:r>
      <w:r>
        <w:t xml:space="preserve">format, but we want it in a numerical</w:t>
      </w:r>
      <w:r>
        <w:t xml:space="preserve"> </w:t>
      </w:r>
      <w:r>
        <w:t xml:space="preserve">“</w:t>
      </w:r>
      <w:r>
        <w:t xml:space="preserve">matrix</w:t>
      </w:r>
      <w:r>
        <w:t xml:space="preserve">”</w:t>
      </w:r>
      <w:r>
        <w:t xml:space="preserve"> </w:t>
      </w:r>
      <w:r>
        <w:t xml:space="preserve">format. We can’t switch directly from</w:t>
      </w:r>
      <w:r>
        <w:t xml:space="preserve"> </w:t>
      </w:r>
      <w:r>
        <w:t xml:space="preserve">“</w:t>
      </w:r>
      <w:r>
        <w:t xml:space="preserve">tibble</w:t>
      </w:r>
      <w:r>
        <w:t xml:space="preserve">”</w:t>
      </w:r>
      <w:r>
        <w:t xml:space="preserve"> </w:t>
      </w:r>
      <w:r>
        <w:t xml:space="preserve">to</w:t>
      </w:r>
      <w:r>
        <w:t xml:space="preserve"> </w:t>
      </w:r>
      <w:r>
        <w:t xml:space="preserve">“</w:t>
      </w:r>
      <w:r>
        <w:t xml:space="preserve">matrix</w:t>
      </w:r>
      <w:r>
        <w:t xml:space="preserve">”</w:t>
      </w:r>
      <w:r>
        <w:t xml:space="preserve"> </w:t>
      </w:r>
      <w:r>
        <w:t xml:space="preserve">(because the GeneID column is character data, not numerical data). Instead, let’s first convert from</w:t>
      </w:r>
      <w:r>
        <w:t xml:space="preserve"> </w:t>
      </w:r>
      <w:r>
        <w:t xml:space="preserve">“</w:t>
      </w:r>
      <w:r>
        <w:t xml:space="preserve">tibble</w:t>
      </w:r>
      <w:r>
        <w:t xml:space="preserve">”</w:t>
      </w:r>
      <w:r>
        <w:t xml:space="preserve"> </w:t>
      </w:r>
      <w:r>
        <w:t xml:space="preserve">to a format called</w:t>
      </w:r>
      <w:r>
        <w:t xml:space="preserve"> </w:t>
      </w:r>
      <w:r>
        <w:t xml:space="preserve">“</w:t>
      </w:r>
      <w:r>
        <w:t xml:space="preserve">dataframe</w:t>
      </w:r>
      <w:r>
        <w:t xml:space="preserve">”</w:t>
      </w:r>
      <w:r>
        <w:t xml:space="preserve">.</w:t>
      </w:r>
    </w:p>
    <w:p>
      <w:pPr>
        <w:pStyle w:val="SourceCode"/>
      </w:pPr>
      <w:r>
        <w:rPr>
          <w:rStyle w:val="NormalTok"/>
        </w:rPr>
        <w:t xml:space="preserve">gutbrain_motor_controls </w:t>
      </w:r>
      <w:r>
        <w:rPr>
          <w:rStyle w:val="OtherTok"/>
        </w:rPr>
        <w:t xml:space="preserve">&lt;-</w:t>
      </w:r>
      <w:r>
        <w:rPr>
          <w:rStyle w:val="NormalTok"/>
        </w:rPr>
        <w:t xml:space="preserve"> </w:t>
      </w:r>
      <w:r>
        <w:rPr>
          <w:rStyle w:val="FunctionTok"/>
        </w:rPr>
        <w:t xml:space="preserve">as.data.frame</w:t>
      </w:r>
      <w:r>
        <w:rPr>
          <w:rStyle w:val="NormalTok"/>
        </w:rPr>
        <w:t xml:space="preserve">(gutbrain_motor_controls)</w:t>
      </w:r>
      <w:r>
        <w:br/>
      </w:r>
      <w:r>
        <w:br/>
      </w:r>
      <w:r>
        <w:rPr>
          <w:rStyle w:val="FunctionTok"/>
        </w:rPr>
        <w:t xml:space="preserve">head</w:t>
      </w:r>
      <w:r>
        <w:rPr>
          <w:rStyle w:val="NormalTok"/>
        </w:rPr>
        <w:t xml:space="preserve">(gutbrain_motor_controls)</w:t>
      </w:r>
    </w:p>
    <w:p>
      <w:pPr>
        <w:pStyle w:val="SourceCode"/>
      </w:pPr>
      <w:r>
        <w:rPr>
          <w:rStyle w:val="VerbatimChar"/>
        </w:rPr>
        <w:t xml:space="preserve">              GeneID SRR6652471 SRR6652507 SRR6652508 SRR6652511 SRR6652512</w:t>
      </w:r>
      <w:r>
        <w:br/>
      </w:r>
      <w:r>
        <w:rPr>
          <w:rStyle w:val="VerbatimChar"/>
        </w:rPr>
        <w:t xml:space="preserve">1 ENSMUSG00000025958     116582      71492     119670     109645     119984</w:t>
      </w:r>
      <w:r>
        <w:br/>
      </w:r>
      <w:r>
        <w:rPr>
          <w:rStyle w:val="VerbatimChar"/>
        </w:rPr>
        <w:t xml:space="preserve">2 ENSMUSG00000020886    1355721    1064719    2031278    1341461    1356546</w:t>
      </w:r>
      <w:r>
        <w:br/>
      </w:r>
      <w:r>
        <w:rPr>
          <w:rStyle w:val="VerbatimChar"/>
        </w:rPr>
        <w:t xml:space="preserve">3 ENSMUSG00000020598     714703     494635     889211     773767     814278</w:t>
      </w:r>
      <w:r>
        <w:br/>
      </w:r>
      <w:r>
        <w:rPr>
          <w:rStyle w:val="VerbatimChar"/>
        </w:rPr>
        <w:t xml:space="preserve">4 ENSMUSG00000021936     223405     141912     253795     210291     226774</w:t>
      </w:r>
      <w:r>
        <w:br/>
      </w:r>
      <w:r>
        <w:rPr>
          <w:rStyle w:val="VerbatimChar"/>
        </w:rPr>
        <w:t xml:space="preserve">5 ENSMUSG00000025020      56337      51485     100228      77037      81906</w:t>
      </w:r>
      <w:r>
        <w:br/>
      </w:r>
      <w:r>
        <w:rPr>
          <w:rStyle w:val="VerbatimChar"/>
        </w:rPr>
        <w:t xml:space="preserve">6 ENSMUSG00000028883      45861      25904      41466      46340      54418</w:t>
      </w:r>
      <w:r>
        <w:br/>
      </w:r>
      <w:r>
        <w:rPr>
          <w:rStyle w:val="VerbatimChar"/>
        </w:rPr>
        <w:t xml:space="preserve">  SRR6652513 SRR6652514 SRR6652457 SRR6652458 SRR6652459 SRR6652460 SRR6652465</w:t>
      </w:r>
      <w:r>
        <w:br/>
      </w:r>
      <w:r>
        <w:rPr>
          <w:rStyle w:val="VerbatimChar"/>
        </w:rPr>
        <w:t xml:space="preserve">1     113530     103332      97001     102345      95957     102735      91552</w:t>
      </w:r>
      <w:r>
        <w:br/>
      </w:r>
      <w:r>
        <w:rPr>
          <w:rStyle w:val="VerbatimChar"/>
        </w:rPr>
        <w:t xml:space="preserve">2    1005090    1048193    1724172    1740717    1180717    1215738    1470279</w:t>
      </w:r>
      <w:r>
        <w:br/>
      </w:r>
      <w:r>
        <w:rPr>
          <w:rStyle w:val="VerbatimChar"/>
        </w:rPr>
        <w:t xml:space="preserve">3     583819     616193     866479     855316     648777     689727     675686</w:t>
      </w:r>
      <w:r>
        <w:br/>
      </w:r>
      <w:r>
        <w:rPr>
          <w:rStyle w:val="VerbatimChar"/>
        </w:rPr>
        <w:t xml:space="preserve">4     177495     188878     228870     234134     199520     198973     212941</w:t>
      </w:r>
      <w:r>
        <w:br/>
      </w:r>
      <w:r>
        <w:rPr>
          <w:rStyle w:val="VerbatimChar"/>
        </w:rPr>
        <w:t xml:space="preserve">5      38079      44127      89716      94047      46329      39766      86907</w:t>
      </w:r>
      <w:r>
        <w:br/>
      </w:r>
      <w:r>
        <w:rPr>
          <w:rStyle w:val="VerbatimChar"/>
        </w:rPr>
        <w:t xml:space="preserve">6      34669      38678      52139      49261      36656      39818      56182</w:t>
      </w:r>
      <w:r>
        <w:br/>
      </w:r>
      <w:r>
        <w:rPr>
          <w:rStyle w:val="VerbatimChar"/>
        </w:rPr>
        <w:t xml:space="preserve">  SRR6652466 SRR6652472 SRR6652475 SRR6652476 SRR6652477 SRR6652478 SRR6652483</w:t>
      </w:r>
      <w:r>
        <w:br/>
      </w:r>
      <w:r>
        <w:rPr>
          <w:rStyle w:val="VerbatimChar"/>
        </w:rPr>
        <w:t xml:space="preserve">1     106272     121799     139247     143758      90735     110299      92550</w:t>
      </w:r>
      <w:r>
        <w:br/>
      </w:r>
      <w:r>
        <w:rPr>
          <w:rStyle w:val="VerbatimChar"/>
        </w:rPr>
        <w:t xml:space="preserve">2    1582988    1382227    1291877    1348795    1882275    1992514    1720010</w:t>
      </w:r>
      <w:r>
        <w:br/>
      </w:r>
      <w:r>
        <w:rPr>
          <w:rStyle w:val="VerbatimChar"/>
        </w:rPr>
        <w:t xml:space="preserve">3     730392     735427     853555     882525     698591     719681     734655</w:t>
      </w:r>
      <w:r>
        <w:br/>
      </w:r>
      <w:r>
        <w:rPr>
          <w:rStyle w:val="VerbatimChar"/>
        </w:rPr>
        <w:t xml:space="preserve">4     223477     243645     279805     293647     209353     209296     199190</w:t>
      </w:r>
      <w:r>
        <w:br/>
      </w:r>
      <w:r>
        <w:rPr>
          <w:rStyle w:val="VerbatimChar"/>
        </w:rPr>
        <w:t xml:space="preserve">5      89217      59269      56943      59246      98441     105691     106731</w:t>
      </w:r>
      <w:r>
        <w:br/>
      </w:r>
      <w:r>
        <w:rPr>
          <w:rStyle w:val="VerbatimChar"/>
        </w:rPr>
        <w:t xml:space="preserve">6      57736      52268      63440      64033      36808      38518      46545</w:t>
      </w:r>
      <w:r>
        <w:br/>
      </w:r>
      <w:r>
        <w:rPr>
          <w:rStyle w:val="VerbatimChar"/>
        </w:rPr>
        <w:t xml:space="preserve">  SRR6652484 SRR6652489 SRR6652490 SRR6652493 SRR6652494 SRR6652495 SRR6652496</w:t>
      </w:r>
      <w:r>
        <w:br/>
      </w:r>
      <w:r>
        <w:rPr>
          <w:rStyle w:val="VerbatimChar"/>
        </w:rPr>
        <w:t xml:space="preserve">1     101187      56178      96878      76161      82375      57183      96266</w:t>
      </w:r>
      <w:r>
        <w:br/>
      </w:r>
      <w:r>
        <w:rPr>
          <w:rStyle w:val="VerbatimChar"/>
        </w:rPr>
        <w:t xml:space="preserve">2    1838079    1069673    2134086    1402804    1473418     833637    1606493</w:t>
      </w:r>
      <w:r>
        <w:br/>
      </w:r>
      <w:r>
        <w:rPr>
          <w:rStyle w:val="VerbatimChar"/>
        </w:rPr>
        <w:t xml:space="preserve">3     742310     428069     839438     517242     549512     347943     612757</w:t>
      </w:r>
      <w:r>
        <w:br/>
      </w:r>
      <w:r>
        <w:rPr>
          <w:rStyle w:val="VerbatimChar"/>
        </w:rPr>
        <w:t xml:space="preserve">4     212808     122740     237635     142300     139392     113434     206582</w:t>
      </w:r>
      <w:r>
        <w:br/>
      </w:r>
      <w:r>
        <w:rPr>
          <w:rStyle w:val="VerbatimChar"/>
        </w:rPr>
        <w:t xml:space="preserve">5     106937     101082     222597      75660      69781      41369      78852</w:t>
      </w:r>
      <w:r>
        <w:br/>
      </w:r>
      <w:r>
        <w:rPr>
          <w:rStyle w:val="VerbatimChar"/>
        </w:rPr>
        <w:t xml:space="preserve">6      43841      19872      37920      29039      30838      18093      31774</w:t>
      </w:r>
      <w:r>
        <w:br/>
      </w:r>
      <w:r>
        <w:rPr>
          <w:rStyle w:val="VerbatimChar"/>
        </w:rPr>
        <w:t xml:space="preserve">  SRR6652501 SRR6652502 SRR6652519 SRR6652520 SRR6652443 SRR6652389 SRR6652390</w:t>
      </w:r>
      <w:r>
        <w:br/>
      </w:r>
      <w:r>
        <w:rPr>
          <w:rStyle w:val="VerbatimChar"/>
        </w:rPr>
        <w:t xml:space="preserve">1      89445      83469      97820     107506      93818      75942     164607</w:t>
      </w:r>
      <w:r>
        <w:br/>
      </w:r>
      <w:r>
        <w:rPr>
          <w:rStyle w:val="VerbatimChar"/>
        </w:rPr>
        <w:t xml:space="preserve">2    1491160    1510525    1572772    1582930    1537477    1183211    2364182</w:t>
      </w:r>
      <w:r>
        <w:br/>
      </w:r>
      <w:r>
        <w:rPr>
          <w:rStyle w:val="VerbatimChar"/>
        </w:rPr>
        <w:t xml:space="preserve">3     582848     590091     908733     909608     362226     461405     943571</w:t>
      </w:r>
      <w:r>
        <w:br/>
      </w:r>
      <w:r>
        <w:rPr>
          <w:rStyle w:val="VerbatimChar"/>
        </w:rPr>
        <w:t xml:space="preserve">4     172073     179061     244597     245101     104242     129530     250165</w:t>
      </w:r>
      <w:r>
        <w:br/>
      </w:r>
      <w:r>
        <w:rPr>
          <w:rStyle w:val="VerbatimChar"/>
        </w:rPr>
        <w:t xml:space="preserve">5      77077      78557     150917     158140      19265      43151      82912</w:t>
      </w:r>
      <w:r>
        <w:br/>
      </w:r>
      <w:r>
        <w:rPr>
          <w:rStyle w:val="VerbatimChar"/>
        </w:rPr>
        <w:t xml:space="preserve">6      41634      37675      46005      42929      30884      40286      75771</w:t>
      </w:r>
      <w:r>
        <w:br/>
      </w:r>
      <w:r>
        <w:rPr>
          <w:rStyle w:val="VerbatimChar"/>
        </w:rPr>
        <w:t xml:space="preserve">  SRR6652391 SRR6652392 SRR6652397 SRR6652398 SRR6652403 SRR6652404 SRR6652407</w:t>
      </w:r>
      <w:r>
        <w:br/>
      </w:r>
      <w:r>
        <w:rPr>
          <w:rStyle w:val="VerbatimChar"/>
        </w:rPr>
        <w:t xml:space="preserve">1      71331      83351      86402     100776     107338     104393      80385</w:t>
      </w:r>
      <w:r>
        <w:br/>
      </w:r>
      <w:r>
        <w:rPr>
          <w:rStyle w:val="VerbatimChar"/>
        </w:rPr>
        <w:t xml:space="preserve">2    1798921    1898285    2397127    2557990    1963347    1983775    1734175</w:t>
      </w:r>
      <w:r>
        <w:br/>
      </w:r>
      <w:r>
        <w:rPr>
          <w:rStyle w:val="VerbatimChar"/>
        </w:rPr>
        <w:t xml:space="preserve">3     431257     447223     509484     539029     594979     604746     452410</w:t>
      </w:r>
      <w:r>
        <w:br/>
      </w:r>
      <w:r>
        <w:rPr>
          <w:rStyle w:val="VerbatimChar"/>
        </w:rPr>
        <w:t xml:space="preserve">4     112141     110775     121799     125800     149214     163027     123876</w:t>
      </w:r>
      <w:r>
        <w:br/>
      </w:r>
      <w:r>
        <w:rPr>
          <w:rStyle w:val="VerbatimChar"/>
        </w:rPr>
        <w:t xml:space="preserve">5      32935      35484      36535      41582      51356      55516      30743</w:t>
      </w:r>
      <w:r>
        <w:br/>
      </w:r>
      <w:r>
        <w:rPr>
          <w:rStyle w:val="VerbatimChar"/>
        </w:rPr>
        <w:t xml:space="preserve">6      37673      37695      49459      43989      43901      46640      31946</w:t>
      </w:r>
      <w:r>
        <w:br/>
      </w:r>
      <w:r>
        <w:rPr>
          <w:rStyle w:val="VerbatimChar"/>
        </w:rPr>
        <w:t xml:space="preserve">  SRR6652408 SRR6652413 SRR6652414 SRR6652419 SRR6652420 SRR6652423 SRR6652424</w:t>
      </w:r>
      <w:r>
        <w:br/>
      </w:r>
      <w:r>
        <w:rPr>
          <w:rStyle w:val="VerbatimChar"/>
        </w:rPr>
        <w:t xml:space="preserve">1      78272      79346      82069      94752      98507     102752     104552</w:t>
      </w:r>
      <w:r>
        <w:br/>
      </w:r>
      <w:r>
        <w:rPr>
          <w:rStyle w:val="VerbatimChar"/>
        </w:rPr>
        <w:t xml:space="preserve">2    1773670    1669356    1710965    2015588    2149437    1826044    1922684</w:t>
      </w:r>
      <w:r>
        <w:br/>
      </w:r>
      <w:r>
        <w:rPr>
          <w:rStyle w:val="VerbatimChar"/>
        </w:rPr>
        <w:t xml:space="preserve">3     474278     431907     460830     522158     532731     510297     537442</w:t>
      </w:r>
      <w:r>
        <w:br/>
      </w:r>
      <w:r>
        <w:rPr>
          <w:rStyle w:val="VerbatimChar"/>
        </w:rPr>
        <w:t xml:space="preserve">4     128700     121063     112793     126807     140541     134052     140735</w:t>
      </w:r>
      <w:r>
        <w:br/>
      </w:r>
      <w:r>
        <w:rPr>
          <w:rStyle w:val="VerbatimChar"/>
        </w:rPr>
        <w:t xml:space="preserve">5      34579      56836      51167      35019      43596      56521      55887</w:t>
      </w:r>
      <w:r>
        <w:br/>
      </w:r>
      <w:r>
        <w:rPr>
          <w:rStyle w:val="VerbatimChar"/>
        </w:rPr>
        <w:t xml:space="preserve">6      35804      35609      33758      44273      46344      38209      41549</w:t>
      </w:r>
      <w:r>
        <w:br/>
      </w:r>
      <w:r>
        <w:rPr>
          <w:rStyle w:val="VerbatimChar"/>
        </w:rPr>
        <w:t xml:space="preserve">  SRR6652425 SRR6652426 SRR6652431 SRR6652432 SRR6652437 SRR6652438 SRR6652441</w:t>
      </w:r>
      <w:r>
        <w:br/>
      </w:r>
      <w:r>
        <w:rPr>
          <w:rStyle w:val="VerbatimChar"/>
        </w:rPr>
        <w:t xml:space="preserve">1      54485      96788      75146      81598      51747      89820      90296</w:t>
      </w:r>
      <w:r>
        <w:br/>
      </w:r>
      <w:r>
        <w:rPr>
          <w:rStyle w:val="VerbatimChar"/>
        </w:rPr>
        <w:t xml:space="preserve">2    1000300    1901457    1634528    1684465    1241480    2367922    1791891</w:t>
      </w:r>
      <w:r>
        <w:br/>
      </w:r>
      <w:r>
        <w:rPr>
          <w:rStyle w:val="VerbatimChar"/>
        </w:rPr>
        <w:t xml:space="preserve">3     236447     435257     397567     402768     277348     503300     492277</w:t>
      </w:r>
      <w:r>
        <w:br/>
      </w:r>
      <w:r>
        <w:rPr>
          <w:rStyle w:val="VerbatimChar"/>
        </w:rPr>
        <w:t xml:space="preserve">4      68783     124188     105408     110590      70804     147601     124186</w:t>
      </w:r>
      <w:r>
        <w:br/>
      </w:r>
      <w:r>
        <w:rPr>
          <w:rStyle w:val="VerbatimChar"/>
        </w:rPr>
        <w:t xml:space="preserve">5      15075      36151      31525      31085      22569      41819      48781</w:t>
      </w:r>
      <w:r>
        <w:br/>
      </w:r>
      <w:r>
        <w:rPr>
          <w:rStyle w:val="VerbatimChar"/>
        </w:rPr>
        <w:t xml:space="preserve">6      18552      31218      31626      41290      22399      44607      28133</w:t>
      </w:r>
      <w:r>
        <w:br/>
      </w:r>
      <w:r>
        <w:rPr>
          <w:rStyle w:val="VerbatimChar"/>
        </w:rPr>
        <w:t xml:space="preserve">  SRR6652442 SRR6652444 SRR6652449 SRR6652450</w:t>
      </w:r>
      <w:r>
        <w:br/>
      </w:r>
      <w:r>
        <w:rPr>
          <w:rStyle w:val="VerbatimChar"/>
        </w:rPr>
        <w:t xml:space="preserve">1      93716      87282      58614     115790</w:t>
      </w:r>
      <w:r>
        <w:br/>
      </w:r>
      <w:r>
        <w:rPr>
          <w:rStyle w:val="VerbatimChar"/>
        </w:rPr>
        <w:t xml:space="preserve">2    1863046    1566800    1031393    2065353</w:t>
      </w:r>
      <w:r>
        <w:br/>
      </w:r>
      <w:r>
        <w:rPr>
          <w:rStyle w:val="VerbatimChar"/>
        </w:rPr>
        <w:t xml:space="preserve">3     515563     368329     290373     538539</w:t>
      </w:r>
      <w:r>
        <w:br/>
      </w:r>
      <w:r>
        <w:rPr>
          <w:rStyle w:val="VerbatimChar"/>
        </w:rPr>
        <w:t xml:space="preserve">4     130502     102475      71073     151330</w:t>
      </w:r>
      <w:r>
        <w:br/>
      </w:r>
      <w:r>
        <w:rPr>
          <w:rStyle w:val="VerbatimChar"/>
        </w:rPr>
        <w:t xml:space="preserve">5      51419      21835      27843      63967</w:t>
      </w:r>
      <w:r>
        <w:br/>
      </w:r>
      <w:r>
        <w:rPr>
          <w:rStyle w:val="VerbatimChar"/>
        </w:rPr>
        <w:t xml:space="preserve">6      32918      27939      36914      63364</w:t>
      </w:r>
    </w:p>
    <w:p>
      <w:pPr>
        <w:pStyle w:val="FirstParagraph"/>
      </w:pPr>
      <w:r>
        <w:t xml:space="preserve">To our eyes, not much has changed in the format, but it’s very different to R. Now we’re going to tell R to name the rows based on the</w:t>
      </w:r>
      <w:r>
        <w:t xml:space="preserve"> </w:t>
      </w:r>
      <w:r>
        <w:t xml:space="preserve">“</w:t>
      </w:r>
      <w:r>
        <w:t xml:space="preserve">GeneID</w:t>
      </w:r>
      <w:r>
        <w:t xml:space="preserve">”</w:t>
      </w:r>
      <w:r>
        <w:t xml:space="preserve"> </w:t>
      </w:r>
      <w:r>
        <w:t xml:space="preserve">column, and then delete the current</w:t>
      </w:r>
      <w:r>
        <w:t xml:space="preserve"> </w:t>
      </w:r>
      <w:r>
        <w:t xml:space="preserve">“</w:t>
      </w:r>
      <w:r>
        <w:t xml:space="preserve">GeneID</w:t>
      </w:r>
      <w:r>
        <w:t xml:space="preserve">”</w:t>
      </w:r>
      <w:r>
        <w:t xml:space="preserve"> </w:t>
      </w:r>
      <w:r>
        <w:t xml:space="preserve">column.</w:t>
      </w:r>
    </w:p>
    <w:p>
      <w:pPr>
        <w:pStyle w:val="SourceCode"/>
      </w:pPr>
      <w:r>
        <w:rPr>
          <w:rStyle w:val="FunctionTok"/>
        </w:rPr>
        <w:t xml:space="preserve">rownames</w:t>
      </w:r>
      <w:r>
        <w:rPr>
          <w:rStyle w:val="NormalTok"/>
        </w:rPr>
        <w:t xml:space="preserve">(gutbrain_motor_controls) </w:t>
      </w:r>
      <w:r>
        <w:rPr>
          <w:rStyle w:val="OtherTok"/>
        </w:rPr>
        <w:t xml:space="preserve">&lt;-</w:t>
      </w:r>
      <w:r>
        <w:rPr>
          <w:rStyle w:val="NormalTok"/>
        </w:rPr>
        <w:t xml:space="preserve"> gutbrain_motor_controls</w:t>
      </w:r>
      <w:r>
        <w:rPr>
          <w:rStyle w:val="SpecialCharTok"/>
        </w:rPr>
        <w:t xml:space="preserve">$</w:t>
      </w:r>
      <w:r>
        <w:rPr>
          <w:rStyle w:val="NormalTok"/>
        </w:rPr>
        <w:t xml:space="preserve">GeneID</w:t>
      </w:r>
      <w:r>
        <w:br/>
      </w:r>
      <w:r>
        <w:br/>
      </w:r>
      <w:r>
        <w:rPr>
          <w:rStyle w:val="NormalTok"/>
        </w:rPr>
        <w:t xml:space="preserve">gutbrain_motor_controls</w:t>
      </w:r>
      <w:r>
        <w:rPr>
          <w:rStyle w:val="SpecialCharTok"/>
        </w:rPr>
        <w:t xml:space="preserve">$</w:t>
      </w:r>
      <w:r>
        <w:rPr>
          <w:rStyle w:val="NormalTok"/>
        </w:rPr>
        <w:t xml:space="preserve">GeneID </w:t>
      </w:r>
      <w:r>
        <w:rPr>
          <w:rStyle w:val="OtherTok"/>
        </w:rPr>
        <w:t xml:space="preserve">&lt;-</w:t>
      </w:r>
      <w:r>
        <w:rPr>
          <w:rStyle w:val="NormalTok"/>
        </w:rPr>
        <w:t xml:space="preserve"> </w:t>
      </w:r>
      <w:r>
        <w:rPr>
          <w:rStyle w:val="ConstantTok"/>
        </w:rPr>
        <w:t xml:space="preserve">NULL</w:t>
      </w:r>
      <w:r>
        <w:br/>
      </w:r>
      <w:r>
        <w:br/>
      </w:r>
      <w:r>
        <w:rPr>
          <w:rStyle w:val="FunctionTok"/>
        </w:rPr>
        <w:t xml:space="preserve">head</w:t>
      </w:r>
      <w:r>
        <w:rPr>
          <w:rStyle w:val="NormalTok"/>
        </w:rPr>
        <w:t xml:space="preserve">(gutbrain_motor_controls)</w:t>
      </w:r>
    </w:p>
    <w:p>
      <w:pPr>
        <w:pStyle w:val="SourceCode"/>
      </w:pPr>
      <w:r>
        <w:rPr>
          <w:rStyle w:val="VerbatimChar"/>
        </w:rPr>
        <w:t xml:space="preserve">                   SRR6652471 SRR6652507 SRR6652508 SRR6652511 SRR6652512</w:t>
      </w:r>
      <w:r>
        <w:br/>
      </w:r>
      <w:r>
        <w:rPr>
          <w:rStyle w:val="VerbatimChar"/>
        </w:rPr>
        <w:t xml:space="preserve">ENSMUSG00000025958     116582      71492     119670     109645     119984</w:t>
      </w:r>
      <w:r>
        <w:br/>
      </w:r>
      <w:r>
        <w:rPr>
          <w:rStyle w:val="VerbatimChar"/>
        </w:rPr>
        <w:t xml:space="preserve">ENSMUSG00000020886    1355721    1064719    2031278    1341461    1356546</w:t>
      </w:r>
      <w:r>
        <w:br/>
      </w:r>
      <w:r>
        <w:rPr>
          <w:rStyle w:val="VerbatimChar"/>
        </w:rPr>
        <w:t xml:space="preserve">ENSMUSG00000020598     714703     494635     889211     773767     814278</w:t>
      </w:r>
      <w:r>
        <w:br/>
      </w:r>
      <w:r>
        <w:rPr>
          <w:rStyle w:val="VerbatimChar"/>
        </w:rPr>
        <w:t xml:space="preserve">ENSMUSG00000021936     223405     141912     253795     210291     226774</w:t>
      </w:r>
      <w:r>
        <w:br/>
      </w:r>
      <w:r>
        <w:rPr>
          <w:rStyle w:val="VerbatimChar"/>
        </w:rPr>
        <w:t xml:space="preserve">ENSMUSG00000025020      56337      51485     100228      77037      81906</w:t>
      </w:r>
      <w:r>
        <w:br/>
      </w:r>
      <w:r>
        <w:rPr>
          <w:rStyle w:val="VerbatimChar"/>
        </w:rPr>
        <w:t xml:space="preserve">ENSMUSG00000028883      45861      25904      41466      46340      54418</w:t>
      </w:r>
      <w:r>
        <w:br/>
      </w:r>
      <w:r>
        <w:rPr>
          <w:rStyle w:val="VerbatimChar"/>
        </w:rPr>
        <w:t xml:space="preserve">                   SRR6652513 SRR6652514 SRR6652457 SRR6652458 SRR6652459</w:t>
      </w:r>
      <w:r>
        <w:br/>
      </w:r>
      <w:r>
        <w:rPr>
          <w:rStyle w:val="VerbatimChar"/>
        </w:rPr>
        <w:t xml:space="preserve">ENSMUSG00000025958     113530     103332      97001     102345      95957</w:t>
      </w:r>
      <w:r>
        <w:br/>
      </w:r>
      <w:r>
        <w:rPr>
          <w:rStyle w:val="VerbatimChar"/>
        </w:rPr>
        <w:t xml:space="preserve">ENSMUSG00000020886    1005090    1048193    1724172    1740717    1180717</w:t>
      </w:r>
      <w:r>
        <w:br/>
      </w:r>
      <w:r>
        <w:rPr>
          <w:rStyle w:val="VerbatimChar"/>
        </w:rPr>
        <w:t xml:space="preserve">ENSMUSG00000020598     583819     616193     866479     855316     648777</w:t>
      </w:r>
      <w:r>
        <w:br/>
      </w:r>
      <w:r>
        <w:rPr>
          <w:rStyle w:val="VerbatimChar"/>
        </w:rPr>
        <w:t xml:space="preserve">ENSMUSG00000021936     177495     188878     228870     234134     199520</w:t>
      </w:r>
      <w:r>
        <w:br/>
      </w:r>
      <w:r>
        <w:rPr>
          <w:rStyle w:val="VerbatimChar"/>
        </w:rPr>
        <w:t xml:space="preserve">ENSMUSG00000025020      38079      44127      89716      94047      46329</w:t>
      </w:r>
      <w:r>
        <w:br/>
      </w:r>
      <w:r>
        <w:rPr>
          <w:rStyle w:val="VerbatimChar"/>
        </w:rPr>
        <w:t xml:space="preserve">ENSMUSG00000028883      34669      38678      52139      49261      36656</w:t>
      </w:r>
      <w:r>
        <w:br/>
      </w:r>
      <w:r>
        <w:rPr>
          <w:rStyle w:val="VerbatimChar"/>
        </w:rPr>
        <w:t xml:space="preserve">                   SRR6652460 SRR6652465 SRR6652466 SRR6652472 SRR6652475</w:t>
      </w:r>
      <w:r>
        <w:br/>
      </w:r>
      <w:r>
        <w:rPr>
          <w:rStyle w:val="VerbatimChar"/>
        </w:rPr>
        <w:t xml:space="preserve">ENSMUSG00000025958     102735      91552     106272     121799     139247</w:t>
      </w:r>
      <w:r>
        <w:br/>
      </w:r>
      <w:r>
        <w:rPr>
          <w:rStyle w:val="VerbatimChar"/>
        </w:rPr>
        <w:t xml:space="preserve">ENSMUSG00000020886    1215738    1470279    1582988    1382227    1291877</w:t>
      </w:r>
      <w:r>
        <w:br/>
      </w:r>
      <w:r>
        <w:rPr>
          <w:rStyle w:val="VerbatimChar"/>
        </w:rPr>
        <w:t xml:space="preserve">ENSMUSG00000020598     689727     675686     730392     735427     853555</w:t>
      </w:r>
      <w:r>
        <w:br/>
      </w:r>
      <w:r>
        <w:rPr>
          <w:rStyle w:val="VerbatimChar"/>
        </w:rPr>
        <w:t xml:space="preserve">ENSMUSG00000021936     198973     212941     223477     243645     279805</w:t>
      </w:r>
      <w:r>
        <w:br/>
      </w:r>
      <w:r>
        <w:rPr>
          <w:rStyle w:val="VerbatimChar"/>
        </w:rPr>
        <w:t xml:space="preserve">ENSMUSG00000025020      39766      86907      89217      59269      56943</w:t>
      </w:r>
      <w:r>
        <w:br/>
      </w:r>
      <w:r>
        <w:rPr>
          <w:rStyle w:val="VerbatimChar"/>
        </w:rPr>
        <w:t xml:space="preserve">ENSMUSG00000028883      39818      56182      57736      52268      63440</w:t>
      </w:r>
      <w:r>
        <w:br/>
      </w:r>
      <w:r>
        <w:rPr>
          <w:rStyle w:val="VerbatimChar"/>
        </w:rPr>
        <w:t xml:space="preserve">                   SRR6652476 SRR6652477 SRR6652478 SRR6652483 SRR6652484</w:t>
      </w:r>
      <w:r>
        <w:br/>
      </w:r>
      <w:r>
        <w:rPr>
          <w:rStyle w:val="VerbatimChar"/>
        </w:rPr>
        <w:t xml:space="preserve">ENSMUSG00000025958     143758      90735     110299      92550     101187</w:t>
      </w:r>
      <w:r>
        <w:br/>
      </w:r>
      <w:r>
        <w:rPr>
          <w:rStyle w:val="VerbatimChar"/>
        </w:rPr>
        <w:t xml:space="preserve">ENSMUSG00000020886    1348795    1882275    1992514    1720010    1838079</w:t>
      </w:r>
      <w:r>
        <w:br/>
      </w:r>
      <w:r>
        <w:rPr>
          <w:rStyle w:val="VerbatimChar"/>
        </w:rPr>
        <w:t xml:space="preserve">ENSMUSG00000020598     882525     698591     719681     734655     742310</w:t>
      </w:r>
      <w:r>
        <w:br/>
      </w:r>
      <w:r>
        <w:rPr>
          <w:rStyle w:val="VerbatimChar"/>
        </w:rPr>
        <w:t xml:space="preserve">ENSMUSG00000021936     293647     209353     209296     199190     212808</w:t>
      </w:r>
      <w:r>
        <w:br/>
      </w:r>
      <w:r>
        <w:rPr>
          <w:rStyle w:val="VerbatimChar"/>
        </w:rPr>
        <w:t xml:space="preserve">ENSMUSG00000025020      59246      98441     105691     106731     106937</w:t>
      </w:r>
      <w:r>
        <w:br/>
      </w:r>
      <w:r>
        <w:rPr>
          <w:rStyle w:val="VerbatimChar"/>
        </w:rPr>
        <w:t xml:space="preserve">ENSMUSG00000028883      64033      36808      38518      46545      43841</w:t>
      </w:r>
      <w:r>
        <w:br/>
      </w:r>
      <w:r>
        <w:rPr>
          <w:rStyle w:val="VerbatimChar"/>
        </w:rPr>
        <w:t xml:space="preserve">                   SRR6652489 SRR6652490 SRR6652493 SRR6652494 SRR6652495</w:t>
      </w:r>
      <w:r>
        <w:br/>
      </w:r>
      <w:r>
        <w:rPr>
          <w:rStyle w:val="VerbatimChar"/>
        </w:rPr>
        <w:t xml:space="preserve">ENSMUSG00000025958      56178      96878      76161      82375      57183</w:t>
      </w:r>
      <w:r>
        <w:br/>
      </w:r>
      <w:r>
        <w:rPr>
          <w:rStyle w:val="VerbatimChar"/>
        </w:rPr>
        <w:t xml:space="preserve">ENSMUSG00000020886    1069673    2134086    1402804    1473418     833637</w:t>
      </w:r>
      <w:r>
        <w:br/>
      </w:r>
      <w:r>
        <w:rPr>
          <w:rStyle w:val="VerbatimChar"/>
        </w:rPr>
        <w:t xml:space="preserve">ENSMUSG00000020598     428069     839438     517242     549512     347943</w:t>
      </w:r>
      <w:r>
        <w:br/>
      </w:r>
      <w:r>
        <w:rPr>
          <w:rStyle w:val="VerbatimChar"/>
        </w:rPr>
        <w:t xml:space="preserve">ENSMUSG00000021936     122740     237635     142300     139392     113434</w:t>
      </w:r>
      <w:r>
        <w:br/>
      </w:r>
      <w:r>
        <w:rPr>
          <w:rStyle w:val="VerbatimChar"/>
        </w:rPr>
        <w:t xml:space="preserve">ENSMUSG00000025020     101082     222597      75660      69781      41369</w:t>
      </w:r>
      <w:r>
        <w:br/>
      </w:r>
      <w:r>
        <w:rPr>
          <w:rStyle w:val="VerbatimChar"/>
        </w:rPr>
        <w:t xml:space="preserve">ENSMUSG00000028883      19872      37920      29039      30838      18093</w:t>
      </w:r>
      <w:r>
        <w:br/>
      </w:r>
      <w:r>
        <w:rPr>
          <w:rStyle w:val="VerbatimChar"/>
        </w:rPr>
        <w:t xml:space="preserve">                   SRR6652496 SRR6652501 SRR6652502 SRR6652519 SRR6652520</w:t>
      </w:r>
      <w:r>
        <w:br/>
      </w:r>
      <w:r>
        <w:rPr>
          <w:rStyle w:val="VerbatimChar"/>
        </w:rPr>
        <w:t xml:space="preserve">ENSMUSG00000025958      96266      89445      83469      97820     107506</w:t>
      </w:r>
      <w:r>
        <w:br/>
      </w:r>
      <w:r>
        <w:rPr>
          <w:rStyle w:val="VerbatimChar"/>
        </w:rPr>
        <w:t xml:space="preserve">ENSMUSG00000020886    1606493    1491160    1510525    1572772    1582930</w:t>
      </w:r>
      <w:r>
        <w:br/>
      </w:r>
      <w:r>
        <w:rPr>
          <w:rStyle w:val="VerbatimChar"/>
        </w:rPr>
        <w:t xml:space="preserve">ENSMUSG00000020598     612757     582848     590091     908733     909608</w:t>
      </w:r>
      <w:r>
        <w:br/>
      </w:r>
      <w:r>
        <w:rPr>
          <w:rStyle w:val="VerbatimChar"/>
        </w:rPr>
        <w:t xml:space="preserve">ENSMUSG00000021936     206582     172073     179061     244597     245101</w:t>
      </w:r>
      <w:r>
        <w:br/>
      </w:r>
      <w:r>
        <w:rPr>
          <w:rStyle w:val="VerbatimChar"/>
        </w:rPr>
        <w:t xml:space="preserve">ENSMUSG00000025020      78852      77077      78557     150917     158140</w:t>
      </w:r>
      <w:r>
        <w:br/>
      </w:r>
      <w:r>
        <w:rPr>
          <w:rStyle w:val="VerbatimChar"/>
        </w:rPr>
        <w:t xml:space="preserve">ENSMUSG00000028883      31774      41634      37675      46005      42929</w:t>
      </w:r>
      <w:r>
        <w:br/>
      </w:r>
      <w:r>
        <w:rPr>
          <w:rStyle w:val="VerbatimChar"/>
        </w:rPr>
        <w:t xml:space="preserve">                   SRR6652443 SRR6652389 SRR6652390 SRR6652391 SRR6652392</w:t>
      </w:r>
      <w:r>
        <w:br/>
      </w:r>
      <w:r>
        <w:rPr>
          <w:rStyle w:val="VerbatimChar"/>
        </w:rPr>
        <w:t xml:space="preserve">ENSMUSG00000025958      93818      75942     164607      71331      83351</w:t>
      </w:r>
      <w:r>
        <w:br/>
      </w:r>
      <w:r>
        <w:rPr>
          <w:rStyle w:val="VerbatimChar"/>
        </w:rPr>
        <w:t xml:space="preserve">ENSMUSG00000020886    1537477    1183211    2364182    1798921    1898285</w:t>
      </w:r>
      <w:r>
        <w:br/>
      </w:r>
      <w:r>
        <w:rPr>
          <w:rStyle w:val="VerbatimChar"/>
        </w:rPr>
        <w:t xml:space="preserve">ENSMUSG00000020598     362226     461405     943571     431257     447223</w:t>
      </w:r>
      <w:r>
        <w:br/>
      </w:r>
      <w:r>
        <w:rPr>
          <w:rStyle w:val="VerbatimChar"/>
        </w:rPr>
        <w:t xml:space="preserve">ENSMUSG00000021936     104242     129530     250165     112141     110775</w:t>
      </w:r>
      <w:r>
        <w:br/>
      </w:r>
      <w:r>
        <w:rPr>
          <w:rStyle w:val="VerbatimChar"/>
        </w:rPr>
        <w:t xml:space="preserve">ENSMUSG00000025020      19265      43151      82912      32935      35484</w:t>
      </w:r>
      <w:r>
        <w:br/>
      </w:r>
      <w:r>
        <w:rPr>
          <w:rStyle w:val="VerbatimChar"/>
        </w:rPr>
        <w:t xml:space="preserve">ENSMUSG00000028883      30884      40286      75771      37673      37695</w:t>
      </w:r>
      <w:r>
        <w:br/>
      </w:r>
      <w:r>
        <w:rPr>
          <w:rStyle w:val="VerbatimChar"/>
        </w:rPr>
        <w:t xml:space="preserve">                   SRR6652397 SRR6652398 SRR6652403 SRR6652404 SRR6652407</w:t>
      </w:r>
      <w:r>
        <w:br/>
      </w:r>
      <w:r>
        <w:rPr>
          <w:rStyle w:val="VerbatimChar"/>
        </w:rPr>
        <w:t xml:space="preserve">ENSMUSG00000025958      86402     100776     107338     104393      80385</w:t>
      </w:r>
      <w:r>
        <w:br/>
      </w:r>
      <w:r>
        <w:rPr>
          <w:rStyle w:val="VerbatimChar"/>
        </w:rPr>
        <w:t xml:space="preserve">ENSMUSG00000020886    2397127    2557990    1963347    1983775    1734175</w:t>
      </w:r>
      <w:r>
        <w:br/>
      </w:r>
      <w:r>
        <w:rPr>
          <w:rStyle w:val="VerbatimChar"/>
        </w:rPr>
        <w:t xml:space="preserve">ENSMUSG00000020598     509484     539029     594979     604746     452410</w:t>
      </w:r>
      <w:r>
        <w:br/>
      </w:r>
      <w:r>
        <w:rPr>
          <w:rStyle w:val="VerbatimChar"/>
        </w:rPr>
        <w:t xml:space="preserve">ENSMUSG00000021936     121799     125800     149214     163027     123876</w:t>
      </w:r>
      <w:r>
        <w:br/>
      </w:r>
      <w:r>
        <w:rPr>
          <w:rStyle w:val="VerbatimChar"/>
        </w:rPr>
        <w:t xml:space="preserve">ENSMUSG00000025020      36535      41582      51356      55516      30743</w:t>
      </w:r>
      <w:r>
        <w:br/>
      </w:r>
      <w:r>
        <w:rPr>
          <w:rStyle w:val="VerbatimChar"/>
        </w:rPr>
        <w:t xml:space="preserve">ENSMUSG00000028883      49459      43989      43901      46640      31946</w:t>
      </w:r>
      <w:r>
        <w:br/>
      </w:r>
      <w:r>
        <w:rPr>
          <w:rStyle w:val="VerbatimChar"/>
        </w:rPr>
        <w:t xml:space="preserve">                   SRR6652408 SRR6652413 SRR6652414 SRR6652419 SRR6652420</w:t>
      </w:r>
      <w:r>
        <w:br/>
      </w:r>
      <w:r>
        <w:rPr>
          <w:rStyle w:val="VerbatimChar"/>
        </w:rPr>
        <w:t xml:space="preserve">ENSMUSG00000025958      78272      79346      82069      94752      98507</w:t>
      </w:r>
      <w:r>
        <w:br/>
      </w:r>
      <w:r>
        <w:rPr>
          <w:rStyle w:val="VerbatimChar"/>
        </w:rPr>
        <w:t xml:space="preserve">ENSMUSG00000020886    1773670    1669356    1710965    2015588    2149437</w:t>
      </w:r>
      <w:r>
        <w:br/>
      </w:r>
      <w:r>
        <w:rPr>
          <w:rStyle w:val="VerbatimChar"/>
        </w:rPr>
        <w:t xml:space="preserve">ENSMUSG00000020598     474278     431907     460830     522158     532731</w:t>
      </w:r>
      <w:r>
        <w:br/>
      </w:r>
      <w:r>
        <w:rPr>
          <w:rStyle w:val="VerbatimChar"/>
        </w:rPr>
        <w:t xml:space="preserve">ENSMUSG00000021936     128700     121063     112793     126807     140541</w:t>
      </w:r>
      <w:r>
        <w:br/>
      </w:r>
      <w:r>
        <w:rPr>
          <w:rStyle w:val="VerbatimChar"/>
        </w:rPr>
        <w:t xml:space="preserve">ENSMUSG00000025020      34579      56836      51167      35019      43596</w:t>
      </w:r>
      <w:r>
        <w:br/>
      </w:r>
      <w:r>
        <w:rPr>
          <w:rStyle w:val="VerbatimChar"/>
        </w:rPr>
        <w:t xml:space="preserve">ENSMUSG00000028883      35804      35609      33758      44273      46344</w:t>
      </w:r>
      <w:r>
        <w:br/>
      </w:r>
      <w:r>
        <w:rPr>
          <w:rStyle w:val="VerbatimChar"/>
        </w:rPr>
        <w:t xml:space="preserve">                   SRR6652423 SRR6652424 SRR6652425 SRR6652426 SRR6652431</w:t>
      </w:r>
      <w:r>
        <w:br/>
      </w:r>
      <w:r>
        <w:rPr>
          <w:rStyle w:val="VerbatimChar"/>
        </w:rPr>
        <w:t xml:space="preserve">ENSMUSG00000025958     102752     104552      54485      96788      75146</w:t>
      </w:r>
      <w:r>
        <w:br/>
      </w:r>
      <w:r>
        <w:rPr>
          <w:rStyle w:val="VerbatimChar"/>
        </w:rPr>
        <w:t xml:space="preserve">ENSMUSG00000020886    1826044    1922684    1000300    1901457    1634528</w:t>
      </w:r>
      <w:r>
        <w:br/>
      </w:r>
      <w:r>
        <w:rPr>
          <w:rStyle w:val="VerbatimChar"/>
        </w:rPr>
        <w:t xml:space="preserve">ENSMUSG00000020598     510297     537442     236447     435257     397567</w:t>
      </w:r>
      <w:r>
        <w:br/>
      </w:r>
      <w:r>
        <w:rPr>
          <w:rStyle w:val="VerbatimChar"/>
        </w:rPr>
        <w:t xml:space="preserve">ENSMUSG00000021936     134052     140735      68783     124188     105408</w:t>
      </w:r>
      <w:r>
        <w:br/>
      </w:r>
      <w:r>
        <w:rPr>
          <w:rStyle w:val="VerbatimChar"/>
        </w:rPr>
        <w:t xml:space="preserve">ENSMUSG00000025020      56521      55887      15075      36151      31525</w:t>
      </w:r>
      <w:r>
        <w:br/>
      </w:r>
      <w:r>
        <w:rPr>
          <w:rStyle w:val="VerbatimChar"/>
        </w:rPr>
        <w:t xml:space="preserve">ENSMUSG00000028883      38209      41549      18552      31218      31626</w:t>
      </w:r>
      <w:r>
        <w:br/>
      </w:r>
      <w:r>
        <w:rPr>
          <w:rStyle w:val="VerbatimChar"/>
        </w:rPr>
        <w:t xml:space="preserve">                   SRR6652432 SRR6652437 SRR6652438 SRR6652441 SRR6652442</w:t>
      </w:r>
      <w:r>
        <w:br/>
      </w:r>
      <w:r>
        <w:rPr>
          <w:rStyle w:val="VerbatimChar"/>
        </w:rPr>
        <w:t xml:space="preserve">ENSMUSG00000025958      81598      51747      89820      90296      93716</w:t>
      </w:r>
      <w:r>
        <w:br/>
      </w:r>
      <w:r>
        <w:rPr>
          <w:rStyle w:val="VerbatimChar"/>
        </w:rPr>
        <w:t xml:space="preserve">ENSMUSG00000020886    1684465    1241480    2367922    1791891    1863046</w:t>
      </w:r>
      <w:r>
        <w:br/>
      </w:r>
      <w:r>
        <w:rPr>
          <w:rStyle w:val="VerbatimChar"/>
        </w:rPr>
        <w:t xml:space="preserve">ENSMUSG00000020598     402768     277348     503300     492277     515563</w:t>
      </w:r>
      <w:r>
        <w:br/>
      </w:r>
      <w:r>
        <w:rPr>
          <w:rStyle w:val="VerbatimChar"/>
        </w:rPr>
        <w:t xml:space="preserve">ENSMUSG00000021936     110590      70804     147601     124186     130502</w:t>
      </w:r>
      <w:r>
        <w:br/>
      </w:r>
      <w:r>
        <w:rPr>
          <w:rStyle w:val="VerbatimChar"/>
        </w:rPr>
        <w:t xml:space="preserve">ENSMUSG00000025020      31085      22569      41819      48781      51419</w:t>
      </w:r>
      <w:r>
        <w:br/>
      </w:r>
      <w:r>
        <w:rPr>
          <w:rStyle w:val="VerbatimChar"/>
        </w:rPr>
        <w:t xml:space="preserve">ENSMUSG00000028883      41290      22399      44607      28133      32918</w:t>
      </w:r>
      <w:r>
        <w:br/>
      </w:r>
      <w:r>
        <w:rPr>
          <w:rStyle w:val="VerbatimChar"/>
        </w:rPr>
        <w:t xml:space="preserve">                   SRR6652444 SRR6652449 SRR6652450</w:t>
      </w:r>
      <w:r>
        <w:br/>
      </w:r>
      <w:r>
        <w:rPr>
          <w:rStyle w:val="VerbatimChar"/>
        </w:rPr>
        <w:t xml:space="preserve">ENSMUSG00000025958      87282      58614     115790</w:t>
      </w:r>
      <w:r>
        <w:br/>
      </w:r>
      <w:r>
        <w:rPr>
          <w:rStyle w:val="VerbatimChar"/>
        </w:rPr>
        <w:t xml:space="preserve">ENSMUSG00000020886    1566800    1031393    2065353</w:t>
      </w:r>
      <w:r>
        <w:br/>
      </w:r>
      <w:r>
        <w:rPr>
          <w:rStyle w:val="VerbatimChar"/>
        </w:rPr>
        <w:t xml:space="preserve">ENSMUSG00000020598     368329     290373     538539</w:t>
      </w:r>
      <w:r>
        <w:br/>
      </w:r>
      <w:r>
        <w:rPr>
          <w:rStyle w:val="VerbatimChar"/>
        </w:rPr>
        <w:t xml:space="preserve">ENSMUSG00000021936     102475      71073     151330</w:t>
      </w:r>
      <w:r>
        <w:br/>
      </w:r>
      <w:r>
        <w:rPr>
          <w:rStyle w:val="VerbatimChar"/>
        </w:rPr>
        <w:t xml:space="preserve">ENSMUSG00000025020      21835      27843      63967</w:t>
      </w:r>
      <w:r>
        <w:br/>
      </w:r>
      <w:r>
        <w:rPr>
          <w:rStyle w:val="VerbatimChar"/>
        </w:rPr>
        <w:t xml:space="preserve">ENSMUSG00000028883      27939      36914      63364</w:t>
      </w:r>
    </w:p>
    <w:p>
      <w:pPr>
        <w:pStyle w:val="FirstParagraph"/>
      </w:pPr>
      <w:r>
        <w:t xml:space="preserve">Great! Now we can change the format of</w:t>
      </w:r>
      <w:r>
        <w:t xml:space="preserve"> </w:t>
      </w:r>
      <w:r>
        <w:rPr>
          <w:rStyle w:val="VerbatimChar"/>
        </w:rPr>
        <w:t xml:space="preserve">gutbrain_motor_controls</w:t>
      </w:r>
      <w:r>
        <w:t xml:space="preserve"> </w:t>
      </w:r>
      <w:r>
        <w:t xml:space="preserve">dataset to</w:t>
      </w:r>
      <w:r>
        <w:t xml:space="preserve"> </w:t>
      </w:r>
      <w:r>
        <w:t xml:space="preserve">“</w:t>
      </w:r>
      <w:r>
        <w:t xml:space="preserve">matrix</w:t>
      </w:r>
      <w:r>
        <w:t xml:space="preserve">”</w:t>
      </w:r>
      <w:r>
        <w:t xml:space="preserve"> </w:t>
      </w:r>
      <w:r>
        <w:t xml:space="preserve">format in order to make our heatmap using the</w:t>
      </w:r>
      <w:r>
        <w:t xml:space="preserve"> </w:t>
      </w:r>
      <w:r>
        <w:rPr>
          <w:rStyle w:val="VerbatimChar"/>
        </w:rPr>
        <w:t xml:space="preserve">heatmap</w:t>
      </w:r>
      <w:r>
        <w:t xml:space="preserve"> </w:t>
      </w:r>
      <w:r>
        <w:t xml:space="preserve">function.</w:t>
      </w:r>
    </w:p>
    <w:p>
      <w:pPr>
        <w:pStyle w:val="SourceCode"/>
      </w:pPr>
      <w:r>
        <w:rPr>
          <w:rStyle w:val="NormalTok"/>
        </w:rPr>
        <w:t xml:space="preserve">gutbrain_motor_controls </w:t>
      </w:r>
      <w:r>
        <w:rPr>
          <w:rStyle w:val="OtherTok"/>
        </w:rPr>
        <w:t xml:space="preserve">&lt;-</w:t>
      </w:r>
      <w:r>
        <w:rPr>
          <w:rStyle w:val="NormalTok"/>
        </w:rPr>
        <w:t xml:space="preserve"> </w:t>
      </w:r>
      <w:r>
        <w:rPr>
          <w:rStyle w:val="FunctionTok"/>
        </w:rPr>
        <w:t xml:space="preserve">as.matrix</w:t>
      </w:r>
      <w:r>
        <w:rPr>
          <w:rStyle w:val="NormalTok"/>
        </w:rPr>
        <w:t xml:space="preserve">(gutbrain_motor_controls)</w:t>
      </w:r>
      <w:r>
        <w:br/>
      </w:r>
      <w:r>
        <w:br/>
      </w:r>
      <w:r>
        <w:rPr>
          <w:rStyle w:val="FunctionTok"/>
        </w:rPr>
        <w:t xml:space="preserve">heatmap</w:t>
      </w:r>
      <w:r>
        <w:rPr>
          <w:rStyle w:val="NormalTok"/>
        </w:rPr>
        <w:t xml:space="preserve">(gutbrain_motor_controls)</w:t>
      </w:r>
    </w:p>
    <w:p>
      <w:pPr>
        <w:pStyle w:val="FirstParagraph"/>
      </w:pPr>
      <w:r>
        <w:drawing>
          <wp:inline>
            <wp:extent cx="4620126" cy="3696101"/>
            <wp:effectExtent b="0" l="0" r="0" t="0"/>
            <wp:docPr descr="" title="" id="162" name="Picture"/>
            <a:graphic>
              <a:graphicData uri="http://schemas.openxmlformats.org/drawingml/2006/picture">
                <pic:pic>
                  <pic:nvPicPr>
                    <pic:cNvPr descr="resources/images/mouse_gutbrain_de_miniCURE_guide_files/figure-docx/unnamed-chunk-50-1.png" id="163" name="Picture"/>
                    <pic:cNvPicPr>
                      <a:picLocks noChangeArrowheads="1" noChangeAspect="1"/>
                    </pic:cNvPicPr>
                  </pic:nvPicPr>
                  <pic:blipFill>
                    <a:blip r:embed="rId161"/>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Congratulations, you have just created a heatmap! The map itself is a series of stacked boxes. Each square within the heatmap represents the gene count for a particular gene in a particular sample. By default squares with the high gene counts are colored dark red. Squares with the lowest gene counts are colored pale yellow.</w:t>
      </w:r>
    </w:p>
    <w:p>
      <w:pPr>
        <w:pStyle w:val="BodyText"/>
      </w:pPr>
      <w:r>
        <w:t xml:space="preserve">By default, R will order the samples (what we have on the x-axis across the bottom) in a way that clusters similar samples together. This is why we see columns of lighter yellow in the center of the heatmap, with darker orange and red columns on the edges. This suggests that there are groups of samples that have higher gene expression, but it’s hard to tell right now if these groups correspond to the prefrontal cortex vs striatum (which is what we’re interested in). It would be helpful if we could tell R to group based on prefrontal cortex vs striatum instead.</w:t>
      </w:r>
    </w:p>
    <w:p>
      <w:pPr>
        <w:pStyle w:val="BodyText"/>
      </w:pPr>
      <w:r>
        <w:t xml:space="preserve">Luckily, this is possible! Remember above when we ordered our samples so that the prefrontal cortex samples were first? This means our dataset is already in the order we want. We can just tell R to use the default ordering of the dataset instead of clustering and rearranging the x-axis.</w:t>
      </w:r>
    </w:p>
    <w:p>
      <w:pPr>
        <w:pStyle w:val="SourceCode"/>
      </w:pPr>
      <w:r>
        <w:rPr>
          <w:rStyle w:val="FunctionTok"/>
        </w:rPr>
        <w:t xml:space="preserve">heatmap</w:t>
      </w:r>
      <w:r>
        <w:rPr>
          <w:rStyle w:val="NormalTok"/>
        </w:rPr>
        <w:t xml:space="preserve">(gutbrain_motor_controls,  </w:t>
      </w:r>
      <w:r>
        <w:rPr>
          <w:rStyle w:val="AttributeTok"/>
        </w:rPr>
        <w:t xml:space="preserve">Colv =</w:t>
      </w:r>
      <w:r>
        <w:rPr>
          <w:rStyle w:val="NormalTok"/>
        </w:rPr>
        <w:t xml:space="preserve"> </w:t>
      </w:r>
      <w:r>
        <w:rPr>
          <w:rStyle w:val="ConstantTok"/>
        </w:rPr>
        <w:t xml:space="preserve">NA</w:t>
      </w:r>
      <w:r>
        <w:rPr>
          <w:rStyle w:val="NormalTok"/>
        </w:rPr>
        <w:t xml:space="preserve">, </w:t>
      </w:r>
      <w:r>
        <w:rPr>
          <w:rStyle w:val="AttributeTok"/>
        </w:rPr>
        <w:t xml:space="preserve">Rowv =</w:t>
      </w:r>
      <w:r>
        <w:rPr>
          <w:rStyle w:val="NormalTok"/>
        </w:rPr>
        <w:t xml:space="preserve"> </w:t>
      </w:r>
      <w:r>
        <w:rPr>
          <w:rStyle w:val="ConstantTok"/>
        </w:rPr>
        <w:t xml:space="preserve">NA</w:t>
      </w:r>
      <w:r>
        <w:rPr>
          <w:rStyle w:val="NormalTok"/>
        </w:rPr>
        <w:t xml:space="preserve">)</w:t>
      </w:r>
    </w:p>
    <w:p>
      <w:pPr>
        <w:pStyle w:val="FirstParagraph"/>
      </w:pPr>
      <w:r>
        <w:drawing>
          <wp:inline>
            <wp:extent cx="4620126" cy="3696101"/>
            <wp:effectExtent b="0" l="0" r="0" t="0"/>
            <wp:docPr descr="" title="" id="165" name="Picture"/>
            <a:graphic>
              <a:graphicData uri="http://schemas.openxmlformats.org/drawingml/2006/picture">
                <pic:pic>
                  <pic:nvPicPr>
                    <pic:cNvPr descr="resources/images/mouse_gutbrain_de_miniCURE_guide_files/figure-docx/unnamed-chunk-51-1.png" id="166" name="Picture"/>
                    <pic:cNvPicPr>
                      <a:picLocks noChangeArrowheads="1" noChangeAspect="1"/>
                    </pic:cNvPicPr>
                  </pic:nvPicPr>
                  <pic:blipFill>
                    <a:blip r:embed="rId164"/>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Perfect! Now we can easily see that four of our six genes seem to be expressed in lower levels by the samples on the right side of the heatmap (the striatum samples), while one gene is expressed in higher levels by the striatum. This is definitely intriguing!</w:t>
      </w:r>
    </w:p>
    <w:p>
      <w:pPr>
        <w:pStyle w:val="BodyText"/>
      </w:pPr>
      <w:r>
        <w:t xml:space="preserve">Notice that not all the striatum samples have the same expression for each gene. This is normal variation and could be due to actual difference in gene expression levels or be the result of laboratory methods.</w:t>
      </w:r>
    </w:p>
    <w:p>
      <w:pPr>
        <w:pStyle w:val="BodyText"/>
      </w:pPr>
      <w:r>
        <w:t xml:space="preserve">Finally, we can customize the heatmap by changing the color scheme and adding a title. As as example, we’re going to tell R to make a spectrum of colors between white and blue, with white indicating the lowest expression and blue indicating the highest expression, and 16 possible color categories.</w:t>
      </w:r>
    </w:p>
    <w:p>
      <w:pPr>
        <w:pStyle w:val="BodyText"/>
      </w:pPr>
      <w:r>
        <w:t xml:space="preserve">You can find an extensive list of all the colors available in R at</w:t>
      </w:r>
      <w:r>
        <w:t xml:space="preserve"> </w:t>
      </w:r>
      <w:hyperlink r:id="rId167">
        <w:r>
          <w:rPr>
            <w:rStyle w:val="Hyperlink"/>
          </w:rPr>
          <w:t xml:space="preserve">https://www.datanovia.com/en/blog/awesome-list-of-657-r-color-names/</w:t>
        </w:r>
      </w:hyperlink>
      <w:r>
        <w:t xml:space="preserve">.</w:t>
      </w:r>
      <w:r>
        <w:t xml:space="preserve"> </w:t>
      </w:r>
      <w:r>
        <w:rPr>
          <w:b/>
          <w:bCs/>
        </w:rPr>
        <w:t xml:space="preserve">The general convention in biology is that the lightest colors on a heatmap indicate the lowest values.</w:t>
      </w:r>
    </w:p>
    <w:p>
      <w:pPr>
        <w:pStyle w:val="SourceCode"/>
      </w:pPr>
      <w:r>
        <w:rPr>
          <w:rStyle w:val="FunctionTok"/>
        </w:rPr>
        <w:t xml:space="preserve">heatmap</w:t>
      </w:r>
      <w:r>
        <w:rPr>
          <w:rStyle w:val="NormalTok"/>
        </w:rPr>
        <w:t xml:space="preserve">(gutbrain_motor_controls,  </w:t>
      </w:r>
      <w:r>
        <w:rPr>
          <w:rStyle w:val="AttributeTok"/>
        </w:rPr>
        <w:t xml:space="preserve">Colv =</w:t>
      </w:r>
      <w:r>
        <w:rPr>
          <w:rStyle w:val="NormalTok"/>
        </w:rPr>
        <w:t xml:space="preserve"> </w:t>
      </w:r>
      <w:r>
        <w:rPr>
          <w:rStyle w:val="ConstantTok"/>
        </w:rPr>
        <w:t xml:space="preserve">NA</w:t>
      </w:r>
      <w:r>
        <w:rPr>
          <w:rStyle w:val="NormalTok"/>
        </w:rPr>
        <w:t xml:space="preserve">, </w:t>
      </w:r>
      <w:r>
        <w:rPr>
          <w:rStyle w:val="AttributeTok"/>
        </w:rPr>
        <w:t xml:space="preserve">Rowv =</w:t>
      </w:r>
      <w:r>
        <w:rPr>
          <w:rStyle w:val="NormalTok"/>
        </w:rPr>
        <w:t xml:space="preserve"> </w:t>
      </w:r>
      <w:r>
        <w:rPr>
          <w:rStyle w:val="ConstantTok"/>
        </w:rPr>
        <w:t xml:space="preserve">NA</w:t>
      </w:r>
      <w:r>
        <w:rPr>
          <w:rStyle w:val="NormalTok"/>
        </w:rPr>
        <w:t xml:space="preserve">, </w:t>
      </w:r>
      <w:r>
        <w:rPr>
          <w:rStyle w:val="AttributeTok"/>
        </w:rPr>
        <w:t xml:space="preserve">col =</w:t>
      </w:r>
      <w:r>
        <w:rPr>
          <w:rStyle w:val="NormalTok"/>
        </w:rPr>
        <w:t xml:space="preserve"> </w:t>
      </w:r>
      <w:r>
        <w:rPr>
          <w:rStyle w:val="FunctionTok"/>
        </w:rPr>
        <w:t xml:space="preserve">colorRampPalette</w:t>
      </w:r>
      <w:r>
        <w:rPr>
          <w:rStyle w:val="NormalTok"/>
        </w:rPr>
        <w:t xml:space="preserve">(</w:t>
      </w:r>
      <w:r>
        <w:rPr>
          <w:rStyle w:val="FunctionTok"/>
        </w:rPr>
        <w:t xml:space="preserve">c</w:t>
      </w:r>
      <w:r>
        <w:rPr>
          <w:rStyle w:val="NormalTok"/>
        </w:rPr>
        <w:t xml:space="preserve">(</w:t>
      </w:r>
      <w:r>
        <w:rPr>
          <w:rStyle w:val="StringTok"/>
        </w:rPr>
        <w:t xml:space="preserve">"white"</w:t>
      </w:r>
      <w:r>
        <w:rPr>
          <w:rStyle w:val="NormalTok"/>
        </w:rPr>
        <w:t xml:space="preserve">, </w:t>
      </w:r>
      <w:r>
        <w:rPr>
          <w:rStyle w:val="StringTok"/>
        </w:rPr>
        <w:t xml:space="preserve">"darkblue"</w:t>
      </w:r>
      <w:r>
        <w:rPr>
          <w:rStyle w:val="NormalTok"/>
        </w:rPr>
        <w:t xml:space="preserve">))(</w:t>
      </w:r>
      <w:r>
        <w:rPr>
          <w:rStyle w:val="DecValTok"/>
        </w:rPr>
        <w:t xml:space="preserve">16</w:t>
      </w:r>
      <w:r>
        <w:rPr>
          <w:rStyle w:val="NormalTok"/>
        </w:rPr>
        <w:t xml:space="preserve">), </w:t>
      </w:r>
      <w:r>
        <w:rPr>
          <w:rStyle w:val="AttributeTok"/>
        </w:rPr>
        <w:t xml:space="preserve">main =</w:t>
      </w:r>
      <w:r>
        <w:rPr>
          <w:rStyle w:val="NormalTok"/>
        </w:rPr>
        <w:t xml:space="preserve"> </w:t>
      </w:r>
      <w:r>
        <w:rPr>
          <w:rStyle w:val="StringTok"/>
        </w:rPr>
        <w:t xml:space="preserve">" Motor Neuron Gene List Expression"</w:t>
      </w:r>
      <w:r>
        <w:rPr>
          <w:rStyle w:val="NormalTok"/>
        </w:rPr>
        <w:t xml:space="preserve">)</w:t>
      </w:r>
    </w:p>
    <w:p>
      <w:pPr>
        <w:pStyle w:val="FirstParagraph"/>
      </w:pPr>
      <w:r>
        <w:drawing>
          <wp:inline>
            <wp:extent cx="4620126" cy="3696101"/>
            <wp:effectExtent b="0" l="0" r="0" t="0"/>
            <wp:docPr descr="" title="" id="169" name="Picture"/>
            <a:graphic>
              <a:graphicData uri="http://schemas.openxmlformats.org/drawingml/2006/picture">
                <pic:pic>
                  <pic:nvPicPr>
                    <pic:cNvPr descr="resources/images/mouse_gutbrain_de_miniCURE_guide_files/figure-docx/unnamed-chunk-52-1.png" id="170" name="Picture"/>
                    <pic:cNvPicPr>
                      <a:picLocks noChangeArrowheads="1" noChangeAspect="1"/>
                    </pic:cNvPicPr>
                  </pic:nvPicPr>
                  <pic:blipFill>
                    <a:blip r:embed="rId168"/>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Finally, here’s all the code you just ran to create your heatmap in one place, in case you want to run it again.</w:t>
      </w:r>
    </w:p>
    <w:p>
      <w:pPr>
        <w:pStyle w:val="SourceCode"/>
      </w:pPr>
      <w:r>
        <w:rPr>
          <w:rStyle w:val="CommentTok"/>
        </w:rPr>
        <w:t xml:space="preserve">#define your geneset and make a vector</w:t>
      </w:r>
      <w:r>
        <w:br/>
      </w:r>
      <w:r>
        <w:rPr>
          <w:rStyle w:val="NormalTok"/>
        </w:rPr>
        <w:t xml:space="preserve">gene_set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"ENSMUSG00000028883"</w:t>
      </w:r>
      <w:r>
        <w:rPr>
          <w:rStyle w:val="NormalTok"/>
        </w:rPr>
        <w:t xml:space="preserve">, </w:t>
      </w:r>
      <w:r>
        <w:rPr>
          <w:rStyle w:val="StringTok"/>
        </w:rPr>
        <w:t xml:space="preserve">"ENSMUSG00000021936"</w:t>
      </w:r>
      <w:r>
        <w:rPr>
          <w:rStyle w:val="NormalTok"/>
        </w:rPr>
        <w:t xml:space="preserve">, </w:t>
      </w:r>
      <w:r>
        <w:rPr>
          <w:rStyle w:val="StringTok"/>
        </w:rPr>
        <w:t xml:space="preserve">"ENSMUSG00000020598"</w:t>
      </w:r>
      <w:r>
        <w:rPr>
          <w:rStyle w:val="NormalTok"/>
        </w:rPr>
        <w:t xml:space="preserve">, </w:t>
      </w:r>
      <w:r>
        <w:rPr>
          <w:rStyle w:val="StringTok"/>
        </w:rPr>
        <w:t xml:space="preserve">"ENSMUSG00000020886"</w:t>
      </w:r>
      <w:r>
        <w:rPr>
          <w:rStyle w:val="NormalTok"/>
        </w:rPr>
        <w:t xml:space="preserve">, </w:t>
      </w:r>
      <w:r>
        <w:rPr>
          <w:rStyle w:val="StringTok"/>
        </w:rPr>
        <w:t xml:space="preserve">"ENSMUSG00000025020"</w:t>
      </w:r>
      <w:r>
        <w:rPr>
          <w:rStyle w:val="NormalTok"/>
        </w:rPr>
        <w:t xml:space="preserve">, </w:t>
      </w:r>
      <w:r>
        <w:rPr>
          <w:rStyle w:val="StringTok"/>
        </w:rPr>
        <w:t xml:space="preserve">"ENSMUSG00000025958"</w:t>
      </w:r>
      <w:r>
        <w:rPr>
          <w:rStyle w:val="NormalTok"/>
        </w:rPr>
        <w:t xml:space="preserve">)</w:t>
      </w:r>
      <w:r>
        <w:br/>
      </w:r>
      <w:r>
        <w:br/>
      </w:r>
      <w:r>
        <w:rPr>
          <w:rStyle w:val="CommentTok"/>
        </w:rPr>
        <w:t xml:space="preserve">#create new dataset that only include expression data for your geneset</w:t>
      </w:r>
      <w:r>
        <w:br/>
      </w:r>
      <w:r>
        <w:rPr>
          <w:rStyle w:val="NormalTok"/>
        </w:rPr>
        <w:t xml:space="preserve">gutbrain_motor </w:t>
      </w:r>
      <w:r>
        <w:rPr>
          <w:rStyle w:val="OtherTok"/>
        </w:rPr>
        <w:t xml:space="preserve">&lt;-</w:t>
      </w:r>
      <w:r>
        <w:rPr>
          <w:rStyle w:val="NormalTok"/>
        </w:rPr>
        <w:t xml:space="preserve"> </w:t>
      </w:r>
      <w:r>
        <w:rPr>
          <w:rStyle w:val="FunctionTok"/>
        </w:rPr>
        <w:t xml:space="preserve">filter</w:t>
      </w:r>
      <w:r>
        <w:rPr>
          <w:rStyle w:val="NormalTok"/>
        </w:rPr>
        <w:t xml:space="preserve">(gutbrain_genes, gutbrain_genes</w:t>
      </w:r>
      <w:r>
        <w:rPr>
          <w:rStyle w:val="SpecialCharTok"/>
        </w:rPr>
        <w:t xml:space="preserve">$</w:t>
      </w:r>
      <w:r>
        <w:rPr>
          <w:rStyle w:val="NormalTok"/>
        </w:rPr>
        <w:t xml:space="preserve">GeneID </w:t>
      </w:r>
      <w:r>
        <w:rPr>
          <w:rStyle w:val="SpecialCharTok"/>
        </w:rPr>
        <w:t xml:space="preserve">%in%</w:t>
      </w:r>
      <w:r>
        <w:rPr>
          <w:rStyle w:val="NormalTok"/>
        </w:rPr>
        <w:t xml:space="preserve"> gene_set)</w:t>
      </w:r>
      <w:r>
        <w:br/>
      </w:r>
      <w:r>
        <w:br/>
      </w:r>
      <w:r>
        <w:rPr>
          <w:rStyle w:val="CommentTok"/>
        </w:rPr>
        <w:t xml:space="preserve">#load sample metadata</w:t>
      </w:r>
      <w:r>
        <w:br/>
      </w:r>
      <w:r>
        <w:rPr>
          <w:rStyle w:val="NormalTok"/>
        </w:rPr>
        <w:t xml:space="preserve">gutbrain_metadata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"https://genomicseducation.org/data/mouse_gutbrain_metadata.csv"</w:t>
      </w:r>
      <w:r>
        <w:rPr>
          <w:rStyle w:val="NormalTok"/>
        </w:rPr>
        <w:t xml:space="preserve">)</w:t>
      </w:r>
    </w:p>
    <w:p>
      <w:pPr>
        <w:pStyle w:val="SourceCode"/>
      </w:pPr>
      <w:r>
        <w:rPr>
          <w:rStyle w:val="VerbatimChar"/>
        </w:rPr>
        <w:t xml:space="preserve">Rows: 138 Columns: 6</w:t>
      </w:r>
      <w:r>
        <w:br/>
      </w:r>
      <w:r>
        <w:rPr>
          <w:rStyle w:val="VerbatimChar"/>
        </w:rPr>
        <w:t xml:space="preserve">── Column specification ────────────────────────────────────────────────────────</w:t>
      </w:r>
      <w:r>
        <w:br/>
      </w:r>
      <w:r>
        <w:rPr>
          <w:rStyle w:val="VerbatimChar"/>
        </w:rPr>
        <w:t xml:space="preserve">Delimiter: ","</w:t>
      </w:r>
      <w:r>
        <w:br/>
      </w:r>
      <w:r>
        <w:rPr>
          <w:rStyle w:val="VerbatimChar"/>
        </w:rPr>
        <w:t xml:space="preserve">chr (5): sample_id, age, mouse_status, sex, tissue</w:t>
      </w:r>
      <w:r>
        <w:br/>
      </w:r>
      <w:r>
        <w:rPr>
          <w:rStyle w:val="VerbatimChar"/>
        </w:rPr>
        <w:t xml:space="preserve">dbl (1): source_name</w:t>
      </w:r>
      <w:r>
        <w:br/>
      </w:r>
      <w:r>
        <w:br/>
      </w:r>
      <w:r>
        <w:rPr>
          <w:rStyle w:val="VerbatimChar"/>
        </w:rPr>
        <w:t xml:space="preserve">ℹ Use `spec()` to retrieve the full column specification for this data.</w:t>
      </w:r>
      <w:r>
        <w:br/>
      </w:r>
      <w:r>
        <w:rPr>
          <w:rStyle w:val="VerbatimChar"/>
        </w:rPr>
        <w:t xml:space="preserve">ℹ Specify the column types or set `show_col_types = FALSE` to quiet this message.</w:t>
      </w:r>
    </w:p>
    <w:p>
      <w:pPr>
        <w:pStyle w:val="SourceCode"/>
      </w:pPr>
      <w:r>
        <w:rPr>
          <w:rStyle w:val="CommentTok"/>
        </w:rPr>
        <w:t xml:space="preserve">#filter out non-controls and order columns by tissue type</w:t>
      </w:r>
      <w:r>
        <w:br/>
      </w:r>
      <w:r>
        <w:rPr>
          <w:rStyle w:val="NormalTok"/>
        </w:rPr>
        <w:t xml:space="preserve">gutbrain_controls </w:t>
      </w:r>
      <w:r>
        <w:rPr>
          <w:rStyle w:val="OtherTok"/>
        </w:rPr>
        <w:t xml:space="preserve">&lt;-</w:t>
      </w:r>
      <w:r>
        <w:rPr>
          <w:rStyle w:val="NormalTok"/>
        </w:rPr>
        <w:t xml:space="preserve"> </w:t>
      </w:r>
      <w:r>
        <w:rPr>
          <w:rStyle w:val="FunctionTok"/>
        </w:rPr>
        <w:t xml:space="preserve">filter</w:t>
      </w:r>
      <w:r>
        <w:rPr>
          <w:rStyle w:val="NormalTok"/>
        </w:rPr>
        <w:t xml:space="preserve">(gutbrain_metadata, mouse_status </w:t>
      </w:r>
      <w:r>
        <w:rPr>
          <w:rStyle w:val="SpecialCharTok"/>
        </w:rPr>
        <w:t xml:space="preserve">==</w:t>
      </w:r>
      <w:r>
        <w:rPr>
          <w:rStyle w:val="NormalTok"/>
        </w:rPr>
        <w:t xml:space="preserve"> </w:t>
      </w:r>
      <w:r>
        <w:rPr>
          <w:rStyle w:val="StringTok"/>
        </w:rPr>
        <w:t xml:space="preserve">"Control"</w:t>
      </w:r>
      <w:r>
        <w:rPr>
          <w:rStyle w:val="NormalTok"/>
        </w:rPr>
        <w:t xml:space="preserve">)</w:t>
      </w:r>
      <w:r>
        <w:br/>
      </w:r>
      <w:r>
        <w:rPr>
          <w:rStyle w:val="NormalTok"/>
        </w:rPr>
        <w:t xml:space="preserve">gutbrain_controls </w:t>
      </w:r>
      <w:r>
        <w:rPr>
          <w:rStyle w:val="OtherTok"/>
        </w:rPr>
        <w:t xml:space="preserve">&lt;-</w:t>
      </w:r>
      <w:r>
        <w:rPr>
          <w:rStyle w:val="NormalTok"/>
        </w:rPr>
        <w:t xml:space="preserve"> </w:t>
      </w:r>
      <w:r>
        <w:rPr>
          <w:rStyle w:val="FunctionTok"/>
        </w:rPr>
        <w:t xml:space="preserve">arrange</w:t>
      </w:r>
      <w:r>
        <w:rPr>
          <w:rStyle w:val="NormalTok"/>
        </w:rPr>
        <w:t xml:space="preserve">(gutbrain_controls, tissue)</w:t>
      </w:r>
      <w:r>
        <w:br/>
      </w:r>
      <w:r>
        <w:rPr>
          <w:rStyle w:val="NormalTok"/>
        </w:rPr>
        <w:t xml:space="preserve">gutbrain_motor_controls </w:t>
      </w:r>
      <w:r>
        <w:rPr>
          <w:rStyle w:val="OtherTok"/>
        </w:rPr>
        <w:t xml:space="preserve">&lt;-</w:t>
      </w:r>
      <w:r>
        <w:rPr>
          <w:rStyle w:val="NormalTok"/>
        </w:rPr>
        <w:t xml:space="preserve"> </w:t>
      </w:r>
      <w:r>
        <w:rPr>
          <w:rStyle w:val="FunctionTok"/>
        </w:rPr>
        <w:t xml:space="preserve">select</w:t>
      </w:r>
      <w:r>
        <w:rPr>
          <w:rStyle w:val="NormalTok"/>
        </w:rPr>
        <w:t xml:space="preserve">(gutbrain_motor, GeneID, </w:t>
      </w:r>
      <w:r>
        <w:rPr>
          <w:rStyle w:val="FunctionTok"/>
        </w:rPr>
        <w:t xml:space="preserve">all_of</w:t>
      </w:r>
      <w:r>
        <w:rPr>
          <w:rStyle w:val="NormalTok"/>
        </w:rPr>
        <w:t xml:space="preserve">(gutbrain_controls</w:t>
      </w:r>
      <w:r>
        <w:rPr>
          <w:rStyle w:val="SpecialCharTok"/>
        </w:rPr>
        <w:t xml:space="preserve">$</w:t>
      </w:r>
      <w:r>
        <w:rPr>
          <w:rStyle w:val="NormalTok"/>
        </w:rPr>
        <w:t xml:space="preserve">sample_id))</w:t>
      </w:r>
      <w:r>
        <w:br/>
      </w:r>
      <w:r>
        <w:br/>
      </w:r>
      <w:r>
        <w:rPr>
          <w:rStyle w:val="CommentTok"/>
        </w:rPr>
        <w:t xml:space="preserve">#change format of dataset from "tibble" to "matrix"</w:t>
      </w:r>
      <w:r>
        <w:br/>
      </w:r>
      <w:r>
        <w:rPr>
          <w:rStyle w:val="NormalTok"/>
        </w:rPr>
        <w:t xml:space="preserve">gutbrain_motor_controls </w:t>
      </w:r>
      <w:r>
        <w:rPr>
          <w:rStyle w:val="OtherTok"/>
        </w:rPr>
        <w:t xml:space="preserve">&lt;-</w:t>
      </w:r>
      <w:r>
        <w:rPr>
          <w:rStyle w:val="NormalTok"/>
        </w:rPr>
        <w:t xml:space="preserve"> </w:t>
      </w:r>
      <w:r>
        <w:rPr>
          <w:rStyle w:val="FunctionTok"/>
        </w:rPr>
        <w:t xml:space="preserve">as.data.frame</w:t>
      </w:r>
      <w:r>
        <w:rPr>
          <w:rStyle w:val="NormalTok"/>
        </w:rPr>
        <w:t xml:space="preserve">(gutbrain_motor_controls)</w:t>
      </w:r>
      <w:r>
        <w:br/>
      </w:r>
      <w:r>
        <w:rPr>
          <w:rStyle w:val="FunctionTok"/>
        </w:rPr>
        <w:t xml:space="preserve">rownames</w:t>
      </w:r>
      <w:r>
        <w:rPr>
          <w:rStyle w:val="NormalTok"/>
        </w:rPr>
        <w:t xml:space="preserve">(gutbrain_motor_controls) </w:t>
      </w:r>
      <w:r>
        <w:rPr>
          <w:rStyle w:val="OtherTok"/>
        </w:rPr>
        <w:t xml:space="preserve">&lt;-</w:t>
      </w:r>
      <w:r>
        <w:rPr>
          <w:rStyle w:val="NormalTok"/>
        </w:rPr>
        <w:t xml:space="preserve"> gutbrain_motor_controls</w:t>
      </w:r>
      <w:r>
        <w:rPr>
          <w:rStyle w:val="SpecialCharTok"/>
        </w:rPr>
        <w:t xml:space="preserve">$</w:t>
      </w:r>
      <w:r>
        <w:rPr>
          <w:rStyle w:val="NormalTok"/>
        </w:rPr>
        <w:t xml:space="preserve">GeneID</w:t>
      </w:r>
      <w:r>
        <w:br/>
      </w:r>
      <w:r>
        <w:rPr>
          <w:rStyle w:val="NormalTok"/>
        </w:rPr>
        <w:t xml:space="preserve">gutbrain_motor_controls</w:t>
      </w:r>
      <w:r>
        <w:rPr>
          <w:rStyle w:val="SpecialCharTok"/>
        </w:rPr>
        <w:t xml:space="preserve">$</w:t>
      </w:r>
      <w:r>
        <w:rPr>
          <w:rStyle w:val="NormalTok"/>
        </w:rPr>
        <w:t xml:space="preserve">GeneID </w:t>
      </w:r>
      <w:r>
        <w:rPr>
          <w:rStyle w:val="OtherTok"/>
        </w:rPr>
        <w:t xml:space="preserve">&lt;-</w:t>
      </w:r>
      <w:r>
        <w:rPr>
          <w:rStyle w:val="NormalTok"/>
        </w:rPr>
        <w:t xml:space="preserve"> </w:t>
      </w:r>
      <w:r>
        <w:rPr>
          <w:rStyle w:val="ConstantTok"/>
        </w:rPr>
        <w:t xml:space="preserve">NULL</w:t>
      </w:r>
      <w:r>
        <w:br/>
      </w:r>
      <w:r>
        <w:rPr>
          <w:rStyle w:val="NormalTok"/>
        </w:rPr>
        <w:t xml:space="preserve">gutbrain_motor_controls </w:t>
      </w:r>
      <w:r>
        <w:rPr>
          <w:rStyle w:val="OtherTok"/>
        </w:rPr>
        <w:t xml:space="preserve">&lt;-</w:t>
      </w:r>
      <w:r>
        <w:rPr>
          <w:rStyle w:val="NormalTok"/>
        </w:rPr>
        <w:t xml:space="preserve"> </w:t>
      </w:r>
      <w:r>
        <w:rPr>
          <w:rStyle w:val="FunctionTok"/>
        </w:rPr>
        <w:t xml:space="preserve">as.matrix</w:t>
      </w:r>
      <w:r>
        <w:rPr>
          <w:rStyle w:val="NormalTok"/>
        </w:rPr>
        <w:t xml:space="preserve">(gutbrain_motor_controls)</w:t>
      </w:r>
      <w:r>
        <w:br/>
      </w:r>
      <w:r>
        <w:br/>
      </w:r>
      <w:r>
        <w:rPr>
          <w:rStyle w:val="CommentTok"/>
        </w:rPr>
        <w:t xml:space="preserve">#create heatmap with custom colors and title</w:t>
      </w:r>
      <w:r>
        <w:br/>
      </w:r>
      <w:r>
        <w:rPr>
          <w:rStyle w:val="FunctionTok"/>
        </w:rPr>
        <w:t xml:space="preserve">heatmap</w:t>
      </w:r>
      <w:r>
        <w:rPr>
          <w:rStyle w:val="NormalTok"/>
        </w:rPr>
        <w:t xml:space="preserve">(gutbrain_motor_controls,  </w:t>
      </w:r>
      <w:r>
        <w:rPr>
          <w:rStyle w:val="AttributeTok"/>
        </w:rPr>
        <w:t xml:space="preserve">Colv =</w:t>
      </w:r>
      <w:r>
        <w:rPr>
          <w:rStyle w:val="NormalTok"/>
        </w:rPr>
        <w:t xml:space="preserve"> </w:t>
      </w:r>
      <w:r>
        <w:rPr>
          <w:rStyle w:val="ConstantTok"/>
        </w:rPr>
        <w:t xml:space="preserve">NA</w:t>
      </w:r>
      <w:r>
        <w:rPr>
          <w:rStyle w:val="NormalTok"/>
        </w:rPr>
        <w:t xml:space="preserve">, </w:t>
      </w:r>
      <w:r>
        <w:rPr>
          <w:rStyle w:val="AttributeTok"/>
        </w:rPr>
        <w:t xml:space="preserve">Rowv =</w:t>
      </w:r>
      <w:r>
        <w:rPr>
          <w:rStyle w:val="NormalTok"/>
        </w:rPr>
        <w:t xml:space="preserve"> </w:t>
      </w:r>
      <w:r>
        <w:rPr>
          <w:rStyle w:val="ConstantTok"/>
        </w:rPr>
        <w:t xml:space="preserve">NA</w:t>
      </w:r>
      <w:r>
        <w:rPr>
          <w:rStyle w:val="NormalTok"/>
        </w:rPr>
        <w:t xml:space="preserve">, </w:t>
      </w:r>
      <w:r>
        <w:rPr>
          <w:rStyle w:val="AttributeTok"/>
        </w:rPr>
        <w:t xml:space="preserve">col =</w:t>
      </w:r>
      <w:r>
        <w:rPr>
          <w:rStyle w:val="NormalTok"/>
        </w:rPr>
        <w:t xml:space="preserve"> </w:t>
      </w:r>
      <w:r>
        <w:rPr>
          <w:rStyle w:val="FunctionTok"/>
        </w:rPr>
        <w:t xml:space="preserve">colorRampPalette</w:t>
      </w:r>
      <w:r>
        <w:rPr>
          <w:rStyle w:val="NormalTok"/>
        </w:rPr>
        <w:t xml:space="preserve">(</w:t>
      </w:r>
      <w:r>
        <w:rPr>
          <w:rStyle w:val="FunctionTok"/>
        </w:rPr>
        <w:t xml:space="preserve">c</w:t>
      </w:r>
      <w:r>
        <w:rPr>
          <w:rStyle w:val="NormalTok"/>
        </w:rPr>
        <w:t xml:space="preserve">(</w:t>
      </w:r>
      <w:r>
        <w:rPr>
          <w:rStyle w:val="StringTok"/>
        </w:rPr>
        <w:t xml:space="preserve">"white"</w:t>
      </w:r>
      <w:r>
        <w:rPr>
          <w:rStyle w:val="NormalTok"/>
        </w:rPr>
        <w:t xml:space="preserve">, </w:t>
      </w:r>
      <w:r>
        <w:rPr>
          <w:rStyle w:val="StringTok"/>
        </w:rPr>
        <w:t xml:space="preserve">"darkblue"</w:t>
      </w:r>
      <w:r>
        <w:rPr>
          <w:rStyle w:val="NormalTok"/>
        </w:rPr>
        <w:t xml:space="preserve">))(</w:t>
      </w:r>
      <w:r>
        <w:rPr>
          <w:rStyle w:val="DecValTok"/>
        </w:rPr>
        <w:t xml:space="preserve">16</w:t>
      </w:r>
      <w:r>
        <w:rPr>
          <w:rStyle w:val="NormalTok"/>
        </w:rPr>
        <w:t xml:space="preserve">), </w:t>
      </w:r>
      <w:r>
        <w:rPr>
          <w:rStyle w:val="AttributeTok"/>
        </w:rPr>
        <w:t xml:space="preserve">main =</w:t>
      </w:r>
      <w:r>
        <w:rPr>
          <w:rStyle w:val="NormalTok"/>
        </w:rPr>
        <w:t xml:space="preserve"> </w:t>
      </w:r>
      <w:r>
        <w:rPr>
          <w:rStyle w:val="StringTok"/>
        </w:rPr>
        <w:t xml:space="preserve">" Motor Neuron Gene List Expression"</w:t>
      </w:r>
      <w:r>
        <w:rPr>
          <w:rStyle w:val="NormalTok"/>
        </w:rPr>
        <w:t xml:space="preserve">)</w:t>
      </w:r>
    </w:p>
    <w:p>
      <w:pPr>
        <w:pStyle w:val="FirstParagraph"/>
      </w:pPr>
      <w:r>
        <w:drawing>
          <wp:inline>
            <wp:extent cx="4620126" cy="3696101"/>
            <wp:effectExtent b="0" l="0" r="0" t="0"/>
            <wp:docPr descr="" title="" id="172" name="Picture"/>
            <a:graphic>
              <a:graphicData uri="http://schemas.openxmlformats.org/drawingml/2006/picture">
                <pic:pic>
                  <pic:nvPicPr>
                    <pic:cNvPr descr="resources/images/mouse_gutbrain_de_miniCURE_guide_files/figure-docx/unnamed-chunk-53-1.png" id="173" name="Picture"/>
                    <pic:cNvPicPr>
                      <a:picLocks noChangeArrowheads="1" noChangeAspect="1"/>
                    </pic:cNvPicPr>
                  </pic:nvPicPr>
                  <pic:blipFill>
                    <a:blip r:embed="rId171"/>
                    <a:stretch>
                      <a:fillRect/>
                    </a:stretch>
                  </pic:blipFill>
                  <pic:spPr bwMode="auto">
                    <a:xfrm>
                      <a:off x="0" y="0"/>
                      <a:ext cx="4620126" cy="3696101"/>
                    </a:xfrm>
                    <a:prstGeom prst="rect">
                      <a:avLst/>
                    </a:prstGeom>
                    <a:noFill/>
                    <a:ln w="9525">
                      <a:noFill/>
                      <a:headEnd/>
                      <a:tailEnd/>
                    </a:ln>
                  </pic:spPr>
                </pic:pic>
              </a:graphicData>
            </a:graphic>
          </wp:inline>
        </w:drawing>
      </w:r>
    </w:p>
    <w:bookmarkEnd w:id="174"/>
    <w:bookmarkEnd w:id="175"/>
    <w:bookmarkStart w:id="216" w:name="Xde88352fd3ff63dcb596d9d92c76cc10789b88b"/>
    <w:p>
      <w:pPr>
        <w:pStyle w:val="Heading2"/>
      </w:pPr>
      <w:r>
        <w:t xml:space="preserve">Exploring the differential expression data</w:t>
      </w:r>
    </w:p>
    <w:p>
      <w:pPr>
        <w:pStyle w:val="FirstParagraph"/>
      </w:pPr>
      <w:r>
        <w:t xml:space="preserve">Now let’s look a differential expression dataset, which compares gene expression counts between two groups. This dataset gives us an idea how the change in a gene’s expression might be associated with a disorder or a cell type. This is particularly useful for beginning to map the genetic drivers of a particular phenotype.</w:t>
      </w:r>
    </w:p>
    <w:bookmarkStart w:id="176" w:name="package-install-and-load-1"/>
    <w:p>
      <w:pPr>
        <w:pStyle w:val="Heading3"/>
      </w:pPr>
      <w:r>
        <w:t xml:space="preserve">Package Install and Load</w:t>
      </w:r>
    </w:p>
    <w:p>
      <w:pPr>
        <w:pStyle w:val="FirstParagraph"/>
      </w:pPr>
      <w:r>
        <w:t xml:space="preserve">Before you start, make sure to load the</w:t>
      </w:r>
      <w:r>
        <w:t xml:space="preserve"> </w:t>
      </w:r>
      <w:r>
        <w:rPr>
          <w:rStyle w:val="VerbatimChar"/>
        </w:rPr>
        <w:t xml:space="preserve">tidyverse</w:t>
      </w:r>
      <w:r>
        <w:t xml:space="preserve"> </w:t>
      </w:r>
      <w:r>
        <w:t xml:space="preserve">package! You should still have it installed from last time.</w:t>
      </w:r>
    </w:p>
    <w:p>
      <w:pPr>
        <w:pStyle w:val="SourceCode"/>
      </w:pPr>
      <w:r>
        <w:rPr>
          <w:rStyle w:val="FunctionTok"/>
        </w:rPr>
        <w:t xml:space="preserve">library</w:t>
      </w:r>
      <w:r>
        <w:rPr>
          <w:rStyle w:val="NormalTok"/>
        </w:rPr>
        <w:t xml:space="preserve">(tidyverse)</w:t>
      </w:r>
    </w:p>
    <w:bookmarkEnd w:id="176"/>
    <w:bookmarkStart w:id="185" w:name="loading-the-differential-expression-data"/>
    <w:p>
      <w:pPr>
        <w:pStyle w:val="Heading3"/>
      </w:pPr>
      <w:r>
        <w:t xml:space="preserve">Loading the differential expression data</w:t>
      </w:r>
    </w:p>
    <w:p>
      <w:pPr>
        <w:pStyle w:val="FirstParagraph"/>
      </w:pPr>
      <w:r>
        <w:t xml:space="preserve">Let’s say you want to open the dataset that compares gene expression between ASD and control mice in both brain regions and call it</w:t>
      </w:r>
      <w:r>
        <w:t xml:space="preserve"> </w:t>
      </w:r>
      <w:r>
        <w:rPr>
          <w:rStyle w:val="VerbatimChar"/>
        </w:rPr>
        <w:t xml:space="preserve">asd_vs_c</w:t>
      </w:r>
      <w:r>
        <w:t xml:space="preserve">. We will do this using</w:t>
      </w:r>
      <w:r>
        <w:t xml:space="preserve"> </w:t>
      </w:r>
      <w:r>
        <w:rPr>
          <w:rStyle w:val="VerbatimChar"/>
        </w:rPr>
        <w:t xml:space="preserve">read_csv</w:t>
      </w:r>
      <w:r>
        <w:t xml:space="preserve">. Copy and paste this command into your console:</w:t>
      </w:r>
    </w:p>
    <w:p>
      <w:pPr>
        <w:pStyle w:val="SourceCode"/>
      </w:pPr>
      <w:r>
        <w:rPr>
          <w:rStyle w:val="NormalTok"/>
        </w:rPr>
        <w:t xml:space="preserve">asd_vs_c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"https://genomicseducation.org/data/mouse_gutbrain_de_autismVcontrol.csv"</w:t>
      </w:r>
      <w:r>
        <w:rPr>
          <w:rStyle w:val="NormalTok"/>
        </w:rPr>
        <w:t xml:space="preserve">)</w:t>
      </w:r>
    </w:p>
    <w:p>
      <w:pPr>
        <w:pStyle w:val="SourceCode"/>
      </w:pPr>
      <w:r>
        <w:rPr>
          <w:rStyle w:val="VerbatimChar"/>
        </w:rPr>
        <w:t xml:space="preserve">Rows: 55421 Columns: 7</w:t>
      </w:r>
      <w:r>
        <w:br/>
      </w:r>
      <w:r>
        <w:rPr>
          <w:rStyle w:val="VerbatimChar"/>
        </w:rPr>
        <w:t xml:space="preserve">── Column specification ────────────────────────────────────────────────────────</w:t>
      </w:r>
      <w:r>
        <w:br/>
      </w:r>
      <w:r>
        <w:rPr>
          <w:rStyle w:val="VerbatimChar"/>
        </w:rPr>
        <w:t xml:space="preserve">Delimiter: ","</w:t>
      </w:r>
      <w:r>
        <w:br/>
      </w:r>
      <w:r>
        <w:rPr>
          <w:rStyle w:val="VerbatimChar"/>
        </w:rPr>
        <w:t xml:space="preserve">chr (1): gene</w:t>
      </w:r>
      <w:r>
        <w:br/>
      </w:r>
      <w:r>
        <w:rPr>
          <w:rStyle w:val="VerbatimChar"/>
        </w:rPr>
        <w:t xml:space="preserve">dbl (6): baseMean, log2FoldChange, lfcSE, stat, pvalue, padj</w:t>
      </w:r>
      <w:r>
        <w:br/>
      </w:r>
      <w:r>
        <w:br/>
      </w:r>
      <w:r>
        <w:rPr>
          <w:rStyle w:val="VerbatimChar"/>
        </w:rPr>
        <w:t xml:space="preserve">ℹ Use `spec()` to retrieve the full column specification for this data.</w:t>
      </w:r>
      <w:r>
        <w:br/>
      </w:r>
      <w:r>
        <w:rPr>
          <w:rStyle w:val="VerbatimChar"/>
        </w:rPr>
        <w:t xml:space="preserve">ℹ Specify the column types or set `show_col_types = FALSE` to quiet this message.</w:t>
      </w:r>
    </w:p>
    <w:p>
      <w:pPr>
        <w:pStyle w:val="FirstParagraph"/>
      </w:pPr>
      <w:r>
        <w:t xml:space="preserve">Here are the URLs for all the possible comparisons you can examine with this dataset:</w:t>
      </w:r>
    </w:p>
    <w:p>
      <w:pPr>
        <w:pStyle w:val="BodyText"/>
      </w:pPr>
      <w:r>
        <w:rPr>
          <w:b/>
          <w:bCs/>
        </w:rPr>
        <w:t xml:space="preserve">Comparing gene expression between ASD and control mice</w:t>
      </w:r>
    </w:p>
    <w:p>
      <w:pPr>
        <w:pStyle w:val="BodyText"/>
      </w:pPr>
      <w:r>
        <w:t xml:space="preserve">Both brain regions:</w:t>
      </w:r>
      <w:r>
        <w:t xml:space="preserve"> </w:t>
      </w:r>
      <w:hyperlink r:id="rId177">
        <w:r>
          <w:rPr>
            <w:rStyle w:val="Hyperlink"/>
          </w:rPr>
          <w:t xml:space="preserve">https://genomicseducation.org/data/mouse_gutbrain_de_autismVcontrol.csv</w:t>
        </w:r>
      </w:hyperlink>
    </w:p>
    <w:p>
      <w:pPr>
        <w:pStyle w:val="BodyText"/>
      </w:pPr>
      <w:r>
        <w:t xml:space="preserve">Prefrontal cortex only:</w:t>
      </w:r>
      <w:r>
        <w:t xml:space="preserve"> </w:t>
      </w:r>
      <w:hyperlink r:id="rId178">
        <w:r>
          <w:rPr>
            <w:rStyle w:val="Hyperlink"/>
          </w:rPr>
          <w:t xml:space="preserve">https://genomicseducation.org/data/mouse_gutbrain_de_autismVcontrol_in_prefrontalcortex.csv</w:t>
        </w:r>
      </w:hyperlink>
    </w:p>
    <w:p>
      <w:pPr>
        <w:pStyle w:val="BodyText"/>
      </w:pPr>
      <w:r>
        <w:t xml:space="preserve">Striatum only:</w:t>
      </w:r>
      <w:r>
        <w:t xml:space="preserve"> </w:t>
      </w:r>
      <w:hyperlink r:id="rId179">
        <w:r>
          <w:rPr>
            <w:rStyle w:val="Hyperlink"/>
          </w:rPr>
          <w:t xml:space="preserve">https://genomicseducation.org/data/mouse_gutbrain_de_autismVcontrol_in_striatum.csv</w:t>
        </w:r>
      </w:hyperlink>
    </w:p>
    <w:p>
      <w:pPr>
        <w:pStyle w:val="BodyText"/>
      </w:pPr>
      <w:r>
        <w:rPr>
          <w:b/>
          <w:bCs/>
        </w:rPr>
        <w:t xml:space="preserve">Comparing gene expression between prefrontal cortex and striatum</w:t>
      </w:r>
    </w:p>
    <w:p>
      <w:pPr>
        <w:pStyle w:val="BodyText"/>
      </w:pPr>
      <w:r>
        <w:t xml:space="preserve">All mice:</w:t>
      </w:r>
      <w:r>
        <w:t xml:space="preserve"> </w:t>
      </w:r>
      <w:hyperlink r:id="rId180">
        <w:r>
          <w:rPr>
            <w:rStyle w:val="Hyperlink"/>
          </w:rPr>
          <w:t xml:space="preserve">https://genomicseducation.org/data/mouse_gutbrain_de_tissuetype.csv</w:t>
        </w:r>
      </w:hyperlink>
    </w:p>
    <w:p>
      <w:pPr>
        <w:pStyle w:val="BodyText"/>
      </w:pPr>
      <w:r>
        <w:t xml:space="preserve">Only ASD mice:</w:t>
      </w:r>
      <w:r>
        <w:t xml:space="preserve"> </w:t>
      </w:r>
      <w:hyperlink r:id="rId181">
        <w:r>
          <w:rPr>
            <w:rStyle w:val="Hyperlink"/>
          </w:rPr>
          <w:t xml:space="preserve">https://genomicseducation.org/data/mouse_gutbrain_de_tissuetype_in_ASDmice.csv</w:t>
        </w:r>
      </w:hyperlink>
    </w:p>
    <w:p>
      <w:pPr>
        <w:pStyle w:val="BodyText"/>
      </w:pPr>
      <w:r>
        <w:t xml:space="preserve">Only control mice:</w:t>
      </w:r>
      <w:r>
        <w:t xml:space="preserve"> </w:t>
      </w:r>
      <w:hyperlink r:id="rId182">
        <w:r>
          <w:rPr>
            <w:rStyle w:val="Hyperlink"/>
          </w:rPr>
          <w:t xml:space="preserve">https://genomicseducation.org/data/mouse_gutbrain_de_tissuetype_in_controlmice.csv</w:t>
        </w:r>
      </w:hyperlink>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83" name="Picture"/>
                  <a:graphic>
                    <a:graphicData uri="http://schemas.openxmlformats.org/drawingml/2006/picture">
                      <pic:pic>
                        <pic:nvPicPr>
                          <pic:cNvPr descr="/opt/quarto/share/formats/docx/tip.png" id="184" name="Picture"/>
                          <pic:cNvPicPr>
                            <a:picLocks noChangeArrowheads="1" noChangeAspect="1"/>
                          </pic:cNvPicPr>
                        </pic:nvPicPr>
                        <pic:blipFill>
                          <a:blip r:embed="rId4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Which differential expression dataset should I use?</w:t>
            </w:r>
          </w:p>
        </w:tc>
      </w:tr>
      <w:tr>
        <w:trPr>
          <w:cantSplit/>
        </w:trPr>
        <w:tc>
          <w:tcPr>
            <w:tcMar>
              <w:top w:w="108" w:type="dxa"/>
              <w:bottom w:w="108" w:type="dxa"/>
            </w:tcMar>
          </w:tcPr>
          <w:p>
            <w:pPr>
              <w:pStyle w:val="BodyText"/>
            </w:pPr>
            <w:pPr>
              <w:spacing w:before="16"/>
            </w:pPr>
            <w:r>
              <w:t xml:space="preserve">Even though this dataset is from a single study, there are still lots of options for independent research questions. You have the option to look at gene expression in control-type vs ASD-type mice, as well as gene expression in both striatum and prefrontal cortex. All the mice were male and sacrificed at the same age (45 days).</w:t>
            </w:r>
          </w:p>
          <w:p>
            <w:pPr>
              <w:pStyle w:val="BodyText"/>
            </w:pPr>
            <w:r>
              <w:t xml:space="preserve">Additionally, you can look at gene expression in striatum vs prefrontal cortex in only ASD-type mice or only control-type mice. Likewise, you also have the option of looking at gene expression in ASD and control mice, focusing only on striatum or only on prefrontal cortex.</w:t>
            </w:r>
          </w:p>
          <w:p>
            <w:pPr>
              <w:pStyle w:val="BodyText"/>
            </w:pPr>
            <w:r>
              <w:t xml:space="preserve">Are you mostly interested in how gene expression differs between the two brain regions? Are you interested in how neurons develop, or how groups of genes involved in movement might be expressed differently in two different regions? These sorts of questions are best to explore using</w:t>
            </w:r>
            <w:r>
              <w:t xml:space="preserve"> </w:t>
            </w:r>
            <w:r>
              <w:rPr>
                <w:b/>
                <w:bCs/>
              </w:rPr>
              <w:t xml:space="preserve">striatum and prefrontal cortex</w:t>
            </w:r>
            <w:r>
              <w:t xml:space="preserve"> </w:t>
            </w:r>
            <w:r>
              <w:t xml:space="preserve">comparisons.</w:t>
            </w:r>
          </w:p>
          <w:p>
            <w:pPr>
              <w:pStyle w:val="BodyText"/>
            </w:pPr>
            <w:pPr>
              <w:spacing w:after="16"/>
            </w:pPr>
            <w:r>
              <w:t xml:space="preserve">Are you really curious about differential expression in Autism Spectrum Disorder-type mice compared to control-type mice? Are you curious about potential associations between gene expression differences in known neurodevelopmental genes? These questions and others can be explored using the</w:t>
            </w:r>
            <w:r>
              <w:t xml:space="preserve"> </w:t>
            </w:r>
            <w:r>
              <w:rPr>
                <w:b/>
                <w:bCs/>
              </w:rPr>
              <w:t xml:space="preserve">ASD-type mice and control-type mice</w:t>
            </w:r>
            <w:r>
              <w:t xml:space="preserve"> </w:t>
            </w:r>
            <w:r>
              <w:t xml:space="preserve">comparisons.</w:t>
            </w:r>
          </w:p>
        </w:tc>
      </w:tr>
    </w:tbl>
    <w:bookmarkEnd w:id="185"/>
    <w:bookmarkStart w:id="186" w:name="ranking-the-genes-by-log2foldchange"/>
    <w:p>
      <w:pPr>
        <w:pStyle w:val="Heading3"/>
      </w:pPr>
      <w:r>
        <w:t xml:space="preserve">Ranking the genes by log2FoldChange</w:t>
      </w:r>
    </w:p>
    <w:p>
      <w:pPr>
        <w:pStyle w:val="FirstParagraph"/>
      </w:pPr>
      <w:r>
        <w:t xml:space="preserve">The</w:t>
      </w:r>
      <w:r>
        <w:t xml:space="preserve"> </w:t>
      </w:r>
      <w:r>
        <w:rPr>
          <w:rStyle w:val="VerbatimChar"/>
        </w:rPr>
        <w:t xml:space="preserve">log2FoldChange</w:t>
      </w:r>
      <w:r>
        <w:t xml:space="preserve"> </w:t>
      </w:r>
      <w:r>
        <w:t xml:space="preserve">value gives us an idea of which genes show the greatest differential expression between the ASD mice and the control mice. It is a log-transformed ratio of how many gene transcripts were found in ASD-type mice compared to control-type mice. We take the log2 of this ratio (the fold change) because it makes interpretation easier. Genes with no difference in expression between groups have</w:t>
      </w:r>
      <w:r>
        <w:t xml:space="preserve"> </w:t>
      </w:r>
      <w:r>
        <w:rPr>
          <w:rStyle w:val="VerbatimChar"/>
        </w:rPr>
        <w:t xml:space="preserve">log2FoldChange</w:t>
      </w:r>
      <w:r>
        <w:t xml:space="preserve"> </w:t>
      </w:r>
      <w:r>
        <w:t xml:space="preserve">values close to zero. Negative log2FoldChange values means a</w:t>
      </w:r>
      <w:r>
        <w:t xml:space="preserve"> </w:t>
      </w:r>
      <w:r>
        <w:rPr>
          <w:b/>
          <w:bCs/>
        </w:rPr>
        <w:t xml:space="preserve">decreased expression</w:t>
      </w:r>
      <w:r>
        <w:t xml:space="preserve"> </w:t>
      </w:r>
      <w:r>
        <w:t xml:space="preserve">(or, a downregulation in gene expression) in the experimental group versus the control group. Positive log2FoldChange values indicate genes that are upregulated, or have</w:t>
      </w:r>
      <w:r>
        <w:t xml:space="preserve"> </w:t>
      </w:r>
      <w:r>
        <w:rPr>
          <w:b/>
          <w:bCs/>
        </w:rPr>
        <w:t xml:space="preserve">increased expression</w:t>
      </w:r>
      <w:r>
        <w:t xml:space="preserve"> </w:t>
      </w:r>
      <w:r>
        <w:t xml:space="preserve">in the experimental group versus the control group.</w:t>
      </w:r>
    </w:p>
    <w:p>
      <w:pPr>
        <w:pStyle w:val="BodyText"/>
      </w:pPr>
      <w:r>
        <w:t xml:space="preserve">We can arrange the table based on these values (going from smallest to largest) by copying the following code into your console:</w:t>
      </w:r>
    </w:p>
    <w:p>
      <w:pPr>
        <w:pStyle w:val="SourceCode"/>
      </w:pPr>
      <w:r>
        <w:rPr>
          <w:rStyle w:val="NormalTok"/>
        </w:rPr>
        <w:t xml:space="preserve">asd_vs_c_ascending </w:t>
      </w:r>
      <w:r>
        <w:rPr>
          <w:rStyle w:val="OtherTok"/>
        </w:rPr>
        <w:t xml:space="preserve">&lt;-</w:t>
      </w:r>
      <w:r>
        <w:rPr>
          <w:rStyle w:val="NormalTok"/>
        </w:rPr>
        <w:t xml:space="preserve"> </w:t>
      </w:r>
      <w:r>
        <w:rPr>
          <w:rStyle w:val="FunctionTok"/>
        </w:rPr>
        <w:t xml:space="preserve">arrange</w:t>
      </w:r>
      <w:r>
        <w:rPr>
          <w:rStyle w:val="NormalTok"/>
        </w:rPr>
        <w:t xml:space="preserve">(asd_vs_c, log2FoldChange)</w:t>
      </w:r>
      <w:r>
        <w:br/>
      </w:r>
      <w:r>
        <w:rPr>
          <w:rStyle w:val="FunctionTok"/>
        </w:rPr>
        <w:t xml:space="preserve">head</w:t>
      </w:r>
      <w:r>
        <w:rPr>
          <w:rStyle w:val="NormalTok"/>
        </w:rPr>
        <w:t xml:space="preserve">(asd_vs_c_ascending)</w:t>
      </w:r>
    </w:p>
    <w:p>
      <w:pPr>
        <w:pStyle w:val="SourceCode"/>
      </w:pPr>
      <w:r>
        <w:rPr>
          <w:rStyle w:val="VerbatimChar"/>
        </w:rPr>
        <w:t xml:space="preserve"># A tibble: 6 × 7</w:t>
      </w:r>
      <w:r>
        <w:br/>
      </w:r>
      <w:r>
        <w:rPr>
          <w:rStyle w:val="VerbatimChar"/>
        </w:rPr>
        <w:t xml:space="preserve">  gene               baseMean log2FoldChange lfcSE  stat   pvalue     padj</w:t>
      </w:r>
      <w:r>
        <w:br/>
      </w:r>
      <w:r>
        <w:rPr>
          <w:rStyle w:val="VerbatimChar"/>
        </w:rPr>
        <w:t xml:space="preserve">  &lt;chr&gt;                 &lt;dbl&gt;          &lt;dbl&gt; &lt;dbl&gt; &lt;dbl&gt;    &lt;dbl&gt;    &lt;dbl&gt;</w:t>
      </w:r>
      <w:r>
        <w:br/>
      </w:r>
      <w:r>
        <w:rPr>
          <w:rStyle w:val="VerbatimChar"/>
        </w:rPr>
        <w:t xml:space="preserve">1 ENSMUSG00000089657     16.9          -25.5  1.81 -14.1 2.18e-45 7.29e-41</w:t>
      </w:r>
      <w:r>
        <w:br/>
      </w:r>
      <w:r>
        <w:rPr>
          <w:rStyle w:val="VerbatimChar"/>
        </w:rPr>
        <w:t xml:space="preserve">2 ENSMUSG00000102414     14.9          -25.4  1.89 -13.4 4.00e-41 3.81e-37</w:t>
      </w:r>
      <w:r>
        <w:br/>
      </w:r>
      <w:r>
        <w:rPr>
          <w:rStyle w:val="VerbatimChar"/>
        </w:rPr>
        <w:t xml:space="preserve">3 ENSMUSG00000083812     14.6          -25.4  1.80 -14.1 3.82e-45 7.29e-41</w:t>
      </w:r>
      <w:r>
        <w:br/>
      </w:r>
      <w:r>
        <w:rPr>
          <w:rStyle w:val="VerbatimChar"/>
        </w:rPr>
        <w:t xml:space="preserve">4 ENSMUSG00000074445     11.5          -25.0  1.89 -13.3 3.44e-40 2.62e-36</w:t>
      </w:r>
      <w:r>
        <w:br/>
      </w:r>
      <w:r>
        <w:rPr>
          <w:rStyle w:val="VerbatimChar"/>
        </w:rPr>
        <w:t xml:space="preserve">5 ENSMUSG00000094151     11.2          -25.0  1.79 -14.0 2.97e-44 3.77e-40</w:t>
      </w:r>
      <w:r>
        <w:br/>
      </w:r>
      <w:r>
        <w:rPr>
          <w:rStyle w:val="VerbatimChar"/>
        </w:rPr>
        <w:t xml:space="preserve">6 ENSMUSG00000053773     10.6          -24.9  1.99 -12.5 6.66e-36 4.23e-32</w:t>
      </w:r>
    </w:p>
    <w:p>
      <w:pPr>
        <w:pStyle w:val="FirstParagraph"/>
      </w:pPr>
      <w:r>
        <w:t xml:space="preserve">The genes at the top of this table have the most negative log2FoldChange values and are downregulated in ASD-type mice.</w:t>
      </w:r>
    </w:p>
    <w:p>
      <w:pPr>
        <w:pStyle w:val="BodyText"/>
      </w:pPr>
      <w:r>
        <w:t xml:space="preserve">We can use a similar command to look at the genes with the largest positive log2FoldChange. These are genes that are upregulated in ASD-type mice.</w:t>
      </w:r>
    </w:p>
    <w:p>
      <w:pPr>
        <w:pStyle w:val="SourceCode"/>
      </w:pPr>
      <w:r>
        <w:rPr>
          <w:rStyle w:val="NormalTok"/>
        </w:rPr>
        <w:t xml:space="preserve">asd_vs_c_descending </w:t>
      </w:r>
      <w:r>
        <w:rPr>
          <w:rStyle w:val="OtherTok"/>
        </w:rPr>
        <w:t xml:space="preserve">&lt;-</w:t>
      </w:r>
      <w:r>
        <w:rPr>
          <w:rStyle w:val="NormalTok"/>
        </w:rPr>
        <w:t xml:space="preserve"> </w:t>
      </w:r>
      <w:r>
        <w:rPr>
          <w:rStyle w:val="FunctionTok"/>
        </w:rPr>
        <w:t xml:space="preserve">arrange</w:t>
      </w:r>
      <w:r>
        <w:rPr>
          <w:rStyle w:val="NormalTok"/>
        </w:rPr>
        <w:t xml:space="preserve">(asd_vs_c, </w:t>
      </w:r>
      <w:r>
        <w:rPr>
          <w:rStyle w:val="FunctionTok"/>
        </w:rPr>
        <w:t xml:space="preserve">desc</w:t>
      </w:r>
      <w:r>
        <w:rPr>
          <w:rStyle w:val="NormalTok"/>
        </w:rPr>
        <w:t xml:space="preserve">(log2FoldChange))</w:t>
      </w:r>
      <w:r>
        <w:br/>
      </w:r>
      <w:r>
        <w:rPr>
          <w:rStyle w:val="FunctionTok"/>
        </w:rPr>
        <w:t xml:space="preserve">head</w:t>
      </w:r>
      <w:r>
        <w:rPr>
          <w:rStyle w:val="NormalTok"/>
        </w:rPr>
        <w:t xml:space="preserve">(asd_vs_c_descending)</w:t>
      </w:r>
    </w:p>
    <w:p>
      <w:pPr>
        <w:pStyle w:val="SourceCode"/>
      </w:pPr>
      <w:r>
        <w:rPr>
          <w:rStyle w:val="VerbatimChar"/>
        </w:rPr>
        <w:t xml:space="preserve"># A tibble: 6 × 7</w:t>
      </w:r>
      <w:r>
        <w:br/>
      </w:r>
      <w:r>
        <w:rPr>
          <w:rStyle w:val="VerbatimChar"/>
        </w:rPr>
        <w:t xml:space="preserve">  gene               baseMean log2FoldChange lfcSE  stat   pvalue     padj</w:t>
      </w:r>
      <w:r>
        <w:br/>
      </w:r>
      <w:r>
        <w:rPr>
          <w:rStyle w:val="VerbatimChar"/>
        </w:rPr>
        <w:t xml:space="preserve">  &lt;chr&gt;                 &lt;dbl&gt;          &lt;dbl&gt; &lt;dbl&gt; &lt;dbl&gt;    &lt;dbl&gt;    &lt;dbl&gt;</w:t>
      </w:r>
      <w:r>
        <w:br/>
      </w:r>
      <w:r>
        <w:rPr>
          <w:rStyle w:val="VerbatimChar"/>
        </w:rPr>
        <w:t xml:space="preserve">1 ENSMUSG00000102375     7.19          24.1   2.29 10.5  6.88e-26 2.91e-22</w:t>
      </w:r>
      <w:r>
        <w:br/>
      </w:r>
      <w:r>
        <w:rPr>
          <w:rStyle w:val="VerbatimChar"/>
        </w:rPr>
        <w:t xml:space="preserve">2 ENSMUSG00000104583     5.77          24.0   2.31 10.4  2.48e-25 9.47e-22</w:t>
      </w:r>
      <w:r>
        <w:br/>
      </w:r>
      <w:r>
        <w:rPr>
          <w:rStyle w:val="VerbatimChar"/>
        </w:rPr>
        <w:t xml:space="preserve">3 ENSMUSG00000042414     6.81           6.42  2.93  2.19 2.85e- 2 1.00e+ 0</w:t>
      </w:r>
      <w:r>
        <w:br/>
      </w:r>
      <w:r>
        <w:rPr>
          <w:rStyle w:val="VerbatimChar"/>
        </w:rPr>
        <w:t xml:space="preserve">4 ENSMUSG00000048763     6.33           6.32  2.30  2.75 6.04e- 3 1.00e+ 0</w:t>
      </w:r>
      <w:r>
        <w:br/>
      </w:r>
      <w:r>
        <w:rPr>
          <w:rStyle w:val="VerbatimChar"/>
        </w:rPr>
        <w:t xml:space="preserve">5 ENSMUSG00000117911     5.18           6.03  2.77  2.18 2.93e- 2 1.00e+ 0</w:t>
      </w:r>
      <w:r>
        <w:br/>
      </w:r>
      <w:r>
        <w:rPr>
          <w:rStyle w:val="VerbatimChar"/>
        </w:rPr>
        <w:t xml:space="preserve">6 ENSMUSG00000085421     4.74           5.90  2.93  2.01 4.42e- 2 1.00e+ 0</w:t>
      </w:r>
    </w:p>
    <w:p>
      <w:pPr>
        <w:pStyle w:val="FirstParagraph"/>
      </w:pPr>
      <w:r>
        <w:t xml:space="preserve">When we’re interpreting the</w:t>
      </w:r>
      <w:r>
        <w:t xml:space="preserve"> </w:t>
      </w:r>
      <w:r>
        <w:rPr>
          <w:rStyle w:val="VerbatimChar"/>
        </w:rPr>
        <w:t xml:space="preserve">log2FoldChange</w:t>
      </w:r>
      <w:r>
        <w:t xml:space="preserve">, remember that you’ll need to do a little bit of math. A</w:t>
      </w:r>
      <w:r>
        <w:t xml:space="preserve"> </w:t>
      </w:r>
      <w:r>
        <w:rPr>
          <w:rStyle w:val="VerbatimChar"/>
        </w:rPr>
        <w:t xml:space="preserve">log2FoldChange</w:t>
      </w:r>
      <w:r>
        <w:t xml:space="preserve"> </w:t>
      </w:r>
      <w:r>
        <w:t xml:space="preserve">value of 1 is a fold change value of 2 (2^1 = 2). Similarly, a</w:t>
      </w:r>
      <w:r>
        <w:t xml:space="preserve"> </w:t>
      </w:r>
      <w:r>
        <w:rPr>
          <w:rStyle w:val="VerbatimChar"/>
        </w:rPr>
        <w:t xml:space="preserve">log2FoldChange</w:t>
      </w:r>
      <w:r>
        <w:t xml:space="preserve"> </w:t>
      </w:r>
      <w:r>
        <w:t xml:space="preserve">value of 4 is a fold change value of 8 (2^4 = 8)</w:t>
      </w:r>
    </w:p>
    <w:p>
      <w:pPr>
        <w:pStyle w:val="BodyText"/>
      </w:pPr>
      <w:r>
        <w:t xml:space="preserve">If there is a two fold</w:t>
      </w:r>
      <w:r>
        <w:t xml:space="preserve"> </w:t>
      </w:r>
      <w:r>
        <w:rPr>
          <w:b/>
          <w:bCs/>
        </w:rPr>
        <w:t xml:space="preserve">increase</w:t>
      </w:r>
      <w:r>
        <w:t xml:space="preserve"> </w:t>
      </w:r>
      <w:r>
        <w:t xml:space="preserve">(fold change = 2,</w:t>
      </w:r>
      <w:r>
        <w:t xml:space="preserve"> </w:t>
      </w:r>
      <w:r>
        <w:rPr>
          <w:rStyle w:val="VerbatimChar"/>
        </w:rPr>
        <w:t xml:space="preserve">log2FoldChange</w:t>
      </w:r>
      <w:r>
        <w:t xml:space="preserve"> </w:t>
      </w:r>
      <w:r>
        <w:t xml:space="preserve">= 1) between groups A and B, then the expression in group A is twice as big as the expression in group B.</w:t>
      </w:r>
    </w:p>
    <w:p>
      <w:pPr>
        <w:pStyle w:val="BodyText"/>
      </w:pPr>
      <w:r>
        <w:t xml:space="preserve">If there is a two fold</w:t>
      </w:r>
      <w:r>
        <w:t xml:space="preserve"> </w:t>
      </w:r>
      <w:r>
        <w:rPr>
          <w:b/>
          <w:bCs/>
        </w:rPr>
        <w:t xml:space="preserve">decrease</w:t>
      </w:r>
      <w:r>
        <w:t xml:space="preserve"> </w:t>
      </w:r>
      <w:r>
        <w:t xml:space="preserve">(fold change = 0.5,</w:t>
      </w:r>
      <w:r>
        <w:t xml:space="preserve"> </w:t>
      </w:r>
      <w:r>
        <w:rPr>
          <w:rStyle w:val="VerbatimChar"/>
        </w:rPr>
        <w:t xml:space="preserve">log2FoldChange</w:t>
      </w:r>
      <w:r>
        <w:t xml:space="preserve"> </w:t>
      </w:r>
      <w:r>
        <w:t xml:space="preserve">= -1) between groups A and B, then the expression in group A is half as big as the expression in group B (or B is twice as big as A).</w:t>
      </w:r>
    </w:p>
    <w:bookmarkEnd w:id="186"/>
    <w:bookmarkStart w:id="187" w:name="arranging-dataset-based-on-padj"/>
    <w:p>
      <w:pPr>
        <w:pStyle w:val="Heading3"/>
      </w:pPr>
      <w:r>
        <w:t xml:space="preserve">Arranging dataset based on padj</w:t>
      </w:r>
    </w:p>
    <w:p>
      <w:pPr>
        <w:pStyle w:val="FirstParagraph"/>
      </w:pPr>
      <w:r>
        <w:t xml:space="preserve">Maybe you also want to arrange the genes by whether the estimated differential expression is significant. Instead of</w:t>
      </w:r>
      <w:r>
        <w:t xml:space="preserve"> </w:t>
      </w:r>
      <w:r>
        <w:rPr>
          <w:rStyle w:val="VerbatimChar"/>
        </w:rPr>
        <w:t xml:space="preserve">log2FoldChange</w:t>
      </w:r>
      <w:r>
        <w:t xml:space="preserve">, you will want to look at</w:t>
      </w:r>
      <w:r>
        <w:t xml:space="preserve"> </w:t>
      </w:r>
      <w:r>
        <w:rPr>
          <w:rStyle w:val="VerbatimChar"/>
        </w:rPr>
        <w:t xml:space="preserve">padj</w:t>
      </w:r>
      <w:r>
        <w:t xml:space="preserve">. You can use the</w:t>
      </w:r>
      <w:r>
        <w:t xml:space="preserve"> </w:t>
      </w:r>
      <w:r>
        <w:rPr>
          <w:rStyle w:val="VerbatimChar"/>
        </w:rPr>
        <w:t xml:space="preserve">arrange</w:t>
      </w:r>
      <w:r>
        <w:t xml:space="preserve"> </w:t>
      </w:r>
      <w:r>
        <w:t xml:space="preserve">command to sort the results to put the smallest padj values first.</w:t>
      </w:r>
    </w:p>
    <w:p>
      <w:pPr>
        <w:pStyle w:val="SourceCode"/>
      </w:pPr>
      <w:r>
        <w:rPr>
          <w:rStyle w:val="NormalTok"/>
        </w:rPr>
        <w:t xml:space="preserve">asd_vs_c_sorted </w:t>
      </w:r>
      <w:r>
        <w:rPr>
          <w:rStyle w:val="OtherTok"/>
        </w:rPr>
        <w:t xml:space="preserve">&lt;-</w:t>
      </w:r>
      <w:r>
        <w:rPr>
          <w:rStyle w:val="NormalTok"/>
        </w:rPr>
        <w:t xml:space="preserve"> </w:t>
      </w:r>
      <w:r>
        <w:rPr>
          <w:rStyle w:val="FunctionTok"/>
        </w:rPr>
        <w:t xml:space="preserve">arrange</w:t>
      </w:r>
      <w:r>
        <w:rPr>
          <w:rStyle w:val="NormalTok"/>
        </w:rPr>
        <w:t xml:space="preserve">(asd_vs_c, padj)</w:t>
      </w:r>
      <w:r>
        <w:br/>
      </w:r>
      <w:r>
        <w:rPr>
          <w:rStyle w:val="FunctionTok"/>
        </w:rPr>
        <w:t xml:space="preserve">head</w:t>
      </w:r>
      <w:r>
        <w:rPr>
          <w:rStyle w:val="NormalTok"/>
        </w:rPr>
        <w:t xml:space="preserve">(asd_vs_c_sorted)</w:t>
      </w:r>
    </w:p>
    <w:p>
      <w:pPr>
        <w:pStyle w:val="SourceCode"/>
      </w:pPr>
      <w:r>
        <w:rPr>
          <w:rStyle w:val="VerbatimChar"/>
        </w:rPr>
        <w:t xml:space="preserve"># A tibble: 6 × 7</w:t>
      </w:r>
      <w:r>
        <w:br/>
      </w:r>
      <w:r>
        <w:rPr>
          <w:rStyle w:val="VerbatimChar"/>
        </w:rPr>
        <w:t xml:space="preserve">  gene               baseMean log2FoldChange lfcSE  stat   pvalue     padj</w:t>
      </w:r>
      <w:r>
        <w:br/>
      </w:r>
      <w:r>
        <w:rPr>
          <w:rStyle w:val="VerbatimChar"/>
        </w:rPr>
        <w:t xml:space="preserve">  &lt;chr&gt;                 &lt;dbl&gt;          &lt;dbl&gt; &lt;dbl&gt; &lt;dbl&gt;    &lt;dbl&gt;    &lt;dbl&gt;</w:t>
      </w:r>
      <w:r>
        <w:br/>
      </w:r>
      <w:r>
        <w:rPr>
          <w:rStyle w:val="VerbatimChar"/>
        </w:rPr>
        <w:t xml:space="preserve">1 ENSMUSG00000089657     16.9          -25.5  1.81 -14.1 2.18e-45 7.29e-41</w:t>
      </w:r>
      <w:r>
        <w:br/>
      </w:r>
      <w:r>
        <w:rPr>
          <w:rStyle w:val="VerbatimChar"/>
        </w:rPr>
        <w:t xml:space="preserve">2 ENSMUSG00000083812     14.6          -25.4  1.80 -14.1 3.82e-45 7.29e-41</w:t>
      </w:r>
      <w:r>
        <w:br/>
      </w:r>
      <w:r>
        <w:rPr>
          <w:rStyle w:val="VerbatimChar"/>
        </w:rPr>
        <w:t xml:space="preserve">3 ENSMUSG00000094151     11.2          -25.0  1.79 -14.0 2.97e-44 3.77e-40</w:t>
      </w:r>
      <w:r>
        <w:br/>
      </w:r>
      <w:r>
        <w:rPr>
          <w:rStyle w:val="VerbatimChar"/>
        </w:rPr>
        <w:t xml:space="preserve">4 ENSMUSG00000102414     14.9          -25.4  1.89 -13.4 4.00e-41 3.81e-37</w:t>
      </w:r>
      <w:r>
        <w:br/>
      </w:r>
      <w:r>
        <w:rPr>
          <w:rStyle w:val="VerbatimChar"/>
        </w:rPr>
        <w:t xml:space="preserve">5 ENSMUSG00000074445     11.5          -25.0  1.89 -13.3 3.44e-40 2.62e-36</w:t>
      </w:r>
      <w:r>
        <w:br/>
      </w:r>
      <w:r>
        <w:rPr>
          <w:rStyle w:val="VerbatimChar"/>
        </w:rPr>
        <w:t xml:space="preserve">6 ENSMUSG00000053773     10.6          -24.9  1.99 -12.5 6.66e-36 4.23e-32</w:t>
      </w:r>
    </w:p>
    <w:bookmarkEnd w:id="187"/>
    <w:bookmarkStart w:id="188" w:name="X1c6bd7450d06889dda939b898c980c87b6742b2"/>
    <w:p>
      <w:pPr>
        <w:pStyle w:val="Heading3"/>
      </w:pPr>
      <w:r>
        <w:t xml:space="preserve">Compare differential gene expression of a single across groups</w:t>
      </w:r>
    </w:p>
    <w:p>
      <w:pPr>
        <w:pStyle w:val="FirstParagraph"/>
      </w:pPr>
      <w:r>
        <w:t xml:space="preserve">It might be interesting to look at the expression of a gene across our two brain regions. To do this, we will first load the region-specific datasets.</w:t>
      </w:r>
    </w:p>
    <w:p>
      <w:pPr>
        <w:pStyle w:val="SourceCode"/>
      </w:pPr>
      <w:r>
        <w:rPr>
          <w:rStyle w:val="NormalTok"/>
        </w:rPr>
        <w:t xml:space="preserve">asd_vs_c_prefrontal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"https://genomicseducation.org/data/mouse_gutbrain_de_autismVcontrol_in_prefrontalcortex.csv"</w:t>
      </w:r>
      <w:r>
        <w:rPr>
          <w:rStyle w:val="NormalTok"/>
        </w:rPr>
        <w:t xml:space="preserve">)</w:t>
      </w:r>
    </w:p>
    <w:p>
      <w:pPr>
        <w:pStyle w:val="SourceCode"/>
      </w:pPr>
      <w:r>
        <w:rPr>
          <w:rStyle w:val="VerbatimChar"/>
        </w:rPr>
        <w:t xml:space="preserve">Rows: 55421 Columns: 7</w:t>
      </w:r>
      <w:r>
        <w:br/>
      </w:r>
      <w:r>
        <w:rPr>
          <w:rStyle w:val="VerbatimChar"/>
        </w:rPr>
        <w:t xml:space="preserve">── Column specification ────────────────────────────────────────────────────────</w:t>
      </w:r>
      <w:r>
        <w:br/>
      </w:r>
      <w:r>
        <w:rPr>
          <w:rStyle w:val="VerbatimChar"/>
        </w:rPr>
        <w:t xml:space="preserve">Delimiter: ","</w:t>
      </w:r>
      <w:r>
        <w:br/>
      </w:r>
      <w:r>
        <w:rPr>
          <w:rStyle w:val="VerbatimChar"/>
        </w:rPr>
        <w:t xml:space="preserve">chr (1): gene</w:t>
      </w:r>
      <w:r>
        <w:br/>
      </w:r>
      <w:r>
        <w:rPr>
          <w:rStyle w:val="VerbatimChar"/>
        </w:rPr>
        <w:t xml:space="preserve">dbl (6): baseMean, log2FoldChange, lfcSE, stat, pvalue, padj</w:t>
      </w:r>
      <w:r>
        <w:br/>
      </w:r>
      <w:r>
        <w:br/>
      </w:r>
      <w:r>
        <w:rPr>
          <w:rStyle w:val="VerbatimChar"/>
        </w:rPr>
        <w:t xml:space="preserve">ℹ Use `spec()` to retrieve the full column specification for this data.</w:t>
      </w:r>
      <w:r>
        <w:br/>
      </w:r>
      <w:r>
        <w:rPr>
          <w:rStyle w:val="VerbatimChar"/>
        </w:rPr>
        <w:t xml:space="preserve">ℹ Specify the column types or set `show_col_types = FALSE` to quiet this message.</w:t>
      </w:r>
    </w:p>
    <w:p>
      <w:pPr>
        <w:pStyle w:val="SourceCode"/>
      </w:pPr>
      <w:r>
        <w:rPr>
          <w:rStyle w:val="NormalTok"/>
        </w:rPr>
        <w:t xml:space="preserve">asd_vs_c_striatum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"https://genomicseducation.org/data/mouse_gutbrain_de_autismVcontrol_in_striatum.csv"</w:t>
      </w:r>
      <w:r>
        <w:rPr>
          <w:rStyle w:val="NormalTok"/>
        </w:rPr>
        <w:t xml:space="preserve">)</w:t>
      </w:r>
    </w:p>
    <w:p>
      <w:pPr>
        <w:pStyle w:val="SourceCode"/>
      </w:pPr>
      <w:r>
        <w:rPr>
          <w:rStyle w:val="VerbatimChar"/>
        </w:rPr>
        <w:t xml:space="preserve">Rows: 55421 Columns: 7</w:t>
      </w:r>
      <w:r>
        <w:br/>
      </w:r>
      <w:r>
        <w:rPr>
          <w:rStyle w:val="VerbatimChar"/>
        </w:rPr>
        <w:t xml:space="preserve">── Column specification ────────────────────────────────────────────────────────</w:t>
      </w:r>
      <w:r>
        <w:br/>
      </w:r>
      <w:r>
        <w:rPr>
          <w:rStyle w:val="VerbatimChar"/>
        </w:rPr>
        <w:t xml:space="preserve">Delimiter: ","</w:t>
      </w:r>
      <w:r>
        <w:br/>
      </w:r>
      <w:r>
        <w:rPr>
          <w:rStyle w:val="VerbatimChar"/>
        </w:rPr>
        <w:t xml:space="preserve">chr (1): gene</w:t>
      </w:r>
      <w:r>
        <w:br/>
      </w:r>
      <w:r>
        <w:rPr>
          <w:rStyle w:val="VerbatimChar"/>
        </w:rPr>
        <w:t xml:space="preserve">dbl (6): baseMean, log2FoldChange, lfcSE, stat, pvalue, padj</w:t>
      </w:r>
      <w:r>
        <w:br/>
      </w:r>
      <w:r>
        <w:br/>
      </w:r>
      <w:r>
        <w:rPr>
          <w:rStyle w:val="VerbatimChar"/>
        </w:rPr>
        <w:t xml:space="preserve">ℹ Use `spec()` to retrieve the full column specification for this data.</w:t>
      </w:r>
      <w:r>
        <w:br/>
      </w:r>
      <w:r>
        <w:rPr>
          <w:rStyle w:val="VerbatimChar"/>
        </w:rPr>
        <w:t xml:space="preserve">ℹ Specify the column types or set `show_col_types = FALSE` to quiet this message.</w:t>
      </w:r>
    </w:p>
    <w:p>
      <w:pPr>
        <w:pStyle w:val="FirstParagraph"/>
      </w:pPr>
      <w:r>
        <w:t xml:space="preserve">Then we’ll filter out the gene in which we’re interested from each object. Let’s take a look at gene ENSMUSG00000079516, which is the Reg3a gene we previously looked up on MGI.</w:t>
      </w:r>
    </w:p>
    <w:p>
      <w:pPr>
        <w:pStyle w:val="SourceCode"/>
      </w:pPr>
      <w:r>
        <w:rPr>
          <w:rStyle w:val="NormalTok"/>
        </w:rPr>
        <w:t xml:space="preserve">reg3a_prefrontal </w:t>
      </w:r>
      <w:r>
        <w:rPr>
          <w:rStyle w:val="OtherTok"/>
        </w:rPr>
        <w:t xml:space="preserve">&lt;-</w:t>
      </w:r>
      <w:r>
        <w:rPr>
          <w:rStyle w:val="NormalTok"/>
        </w:rPr>
        <w:t xml:space="preserve"> </w:t>
      </w:r>
      <w:r>
        <w:rPr>
          <w:rStyle w:val="FunctionTok"/>
        </w:rPr>
        <w:t xml:space="preserve">filter</w:t>
      </w:r>
      <w:r>
        <w:rPr>
          <w:rStyle w:val="NormalTok"/>
        </w:rPr>
        <w:t xml:space="preserve">(asd_vs_c_prefrontal, gene </w:t>
      </w:r>
      <w:r>
        <w:rPr>
          <w:rStyle w:val="SpecialCharTok"/>
        </w:rPr>
        <w:t xml:space="preserve">==</w:t>
      </w:r>
      <w:r>
        <w:rPr>
          <w:rStyle w:val="NormalTok"/>
        </w:rPr>
        <w:t xml:space="preserve"> </w:t>
      </w:r>
      <w:r>
        <w:rPr>
          <w:rStyle w:val="StringTok"/>
        </w:rPr>
        <w:t xml:space="preserve">"ENSMUSG00000079516"</w:t>
      </w:r>
      <w:r>
        <w:rPr>
          <w:rStyle w:val="NormalTok"/>
        </w:rPr>
        <w:t xml:space="preserve">)</w:t>
      </w:r>
      <w:r>
        <w:br/>
      </w:r>
      <w:r>
        <w:br/>
      </w:r>
      <w:r>
        <w:rPr>
          <w:rStyle w:val="NormalTok"/>
        </w:rPr>
        <w:t xml:space="preserve">reg3a_striatum </w:t>
      </w:r>
      <w:r>
        <w:rPr>
          <w:rStyle w:val="OtherTok"/>
        </w:rPr>
        <w:t xml:space="preserve">&lt;-</w:t>
      </w:r>
      <w:r>
        <w:rPr>
          <w:rStyle w:val="NormalTok"/>
        </w:rPr>
        <w:t xml:space="preserve"> </w:t>
      </w:r>
      <w:r>
        <w:rPr>
          <w:rStyle w:val="FunctionTok"/>
        </w:rPr>
        <w:t xml:space="preserve">filter</w:t>
      </w:r>
      <w:r>
        <w:rPr>
          <w:rStyle w:val="NormalTok"/>
        </w:rPr>
        <w:t xml:space="preserve">(asd_vs_c_striatum, gene </w:t>
      </w:r>
      <w:r>
        <w:rPr>
          <w:rStyle w:val="SpecialCharTok"/>
        </w:rPr>
        <w:t xml:space="preserve">==</w:t>
      </w:r>
      <w:r>
        <w:rPr>
          <w:rStyle w:val="NormalTok"/>
        </w:rPr>
        <w:t xml:space="preserve"> </w:t>
      </w:r>
      <w:r>
        <w:rPr>
          <w:rStyle w:val="StringTok"/>
        </w:rPr>
        <w:t xml:space="preserve">"ENSMUSG00000079516"</w:t>
      </w:r>
      <w:r>
        <w:rPr>
          <w:rStyle w:val="NormalTok"/>
        </w:rPr>
        <w:t xml:space="preserve">)</w:t>
      </w:r>
    </w:p>
    <w:p>
      <w:pPr>
        <w:pStyle w:val="FirstParagraph"/>
      </w:pPr>
      <w:r>
        <w:t xml:space="preserve">Finally, take a look at the differential expression of reg3a in each region.</w:t>
      </w:r>
    </w:p>
    <w:p>
      <w:pPr>
        <w:pStyle w:val="BodyText"/>
      </w:pPr>
      <w:r>
        <w:t xml:space="preserve">In the prefrontal cortex:</w:t>
      </w:r>
    </w:p>
    <w:p>
      <w:pPr>
        <w:pStyle w:val="SourceCode"/>
      </w:pPr>
      <w:r>
        <w:rPr>
          <w:rStyle w:val="NormalTok"/>
        </w:rPr>
        <w:t xml:space="preserve">reg3a_prefrontal</w:t>
      </w:r>
    </w:p>
    <w:p>
      <w:pPr>
        <w:pStyle w:val="SourceCode"/>
      </w:pPr>
      <w:r>
        <w:rPr>
          <w:rStyle w:val="VerbatimChar"/>
        </w:rPr>
        <w:t xml:space="preserve"># A tibble: 1 × 7</w:t>
      </w:r>
      <w:r>
        <w:br/>
      </w:r>
      <w:r>
        <w:rPr>
          <w:rStyle w:val="VerbatimChar"/>
        </w:rPr>
        <w:t xml:space="preserve">  gene               baseMean log2FoldChange lfcSE  stat   pvalue     padj</w:t>
      </w:r>
      <w:r>
        <w:br/>
      </w:r>
      <w:r>
        <w:rPr>
          <w:rStyle w:val="VerbatimChar"/>
        </w:rPr>
        <w:t xml:space="preserve">  &lt;chr&gt;                 &lt;dbl&gt;          &lt;dbl&gt; &lt;dbl&gt; &lt;dbl&gt;    &lt;dbl&gt;    &lt;dbl&gt;</w:t>
      </w:r>
      <w:r>
        <w:br/>
      </w:r>
      <w:r>
        <w:rPr>
          <w:rStyle w:val="VerbatimChar"/>
        </w:rPr>
        <w:t xml:space="preserve">1 ENSMUSG00000079516     10.6          -22.6  2.11 -10.7 7.30e-27 2.63e-23</w:t>
      </w:r>
    </w:p>
    <w:p>
      <w:pPr>
        <w:pStyle w:val="FirstParagraph"/>
      </w:pPr>
      <w:r>
        <w:t xml:space="preserve">In the striatum:</w:t>
      </w:r>
    </w:p>
    <w:p>
      <w:pPr>
        <w:pStyle w:val="SourceCode"/>
      </w:pPr>
      <w:r>
        <w:rPr>
          <w:rStyle w:val="NormalTok"/>
        </w:rPr>
        <w:t xml:space="preserve">reg3a_striatum</w:t>
      </w:r>
    </w:p>
    <w:p>
      <w:pPr>
        <w:pStyle w:val="SourceCode"/>
      </w:pPr>
      <w:r>
        <w:rPr>
          <w:rStyle w:val="VerbatimChar"/>
        </w:rPr>
        <w:t xml:space="preserve"># A tibble: 1 × 7</w:t>
      </w:r>
      <w:r>
        <w:br/>
      </w:r>
      <w:r>
        <w:rPr>
          <w:rStyle w:val="VerbatimChar"/>
        </w:rPr>
        <w:t xml:space="preserve">  gene               baseMean log2FoldChange lfcSE  stat pvalue  padj</w:t>
      </w:r>
      <w:r>
        <w:br/>
      </w:r>
      <w:r>
        <w:rPr>
          <w:rStyle w:val="VerbatimChar"/>
        </w:rPr>
        <w:t xml:space="preserve">  &lt;chr&gt;                 &lt;dbl&gt;          &lt;dbl&gt; &lt;dbl&gt; &lt;dbl&gt;  &lt;dbl&gt; &lt;dbl&gt;</w:t>
      </w:r>
      <w:r>
        <w:br/>
      </w:r>
      <w:r>
        <w:rPr>
          <w:rStyle w:val="VerbatimChar"/>
        </w:rPr>
        <w:t xml:space="preserve">1 ENSMUSG00000079516    0.371           2.27  2.96 0.765  0.444    NA</w:t>
      </w:r>
    </w:p>
    <w:bookmarkEnd w:id="188"/>
    <w:bookmarkStart w:id="207" w:name="X496770678c569b599de99f55c5decedebfb57f8"/>
    <w:p>
      <w:pPr>
        <w:pStyle w:val="Heading3"/>
      </w:pPr>
      <w:r>
        <w:t xml:space="preserve">Creating a volcano plot to visualize differential expression of multiple genes</w:t>
      </w:r>
    </w:p>
    <w:p>
      <w:pPr>
        <w:pStyle w:val="FirstParagraph"/>
      </w:pPr>
      <w:r>
        <w:t xml:space="preserve">A volcano plot is a great way to visualize differential gene expression between two datasets. These types of plots have</w:t>
      </w:r>
      <w:r>
        <w:t xml:space="preserve"> </w:t>
      </w:r>
      <w:r>
        <w:rPr>
          <w:rStyle w:val="VerbatimChar"/>
        </w:rPr>
        <w:t xml:space="preserve">log2FoldChange</w:t>
      </w:r>
      <w:r>
        <w:t xml:space="preserve"> </w:t>
      </w:r>
      <w:r>
        <w:t xml:space="preserve">on the x-axis and a log transformed</w:t>
      </w:r>
      <w:r>
        <w:t xml:space="preserve"> </w:t>
      </w:r>
      <w:r>
        <w:rPr>
          <w:rStyle w:val="VerbatimChar"/>
        </w:rPr>
        <w:t xml:space="preserve">padj</w:t>
      </w:r>
      <w:r>
        <w:t xml:space="preserve"> </w:t>
      </w:r>
      <w:r>
        <w:t xml:space="preserve">on the y-axis.</w:t>
      </w:r>
    </w:p>
    <w:p>
      <w:pPr>
        <w:pStyle w:val="BodyText"/>
      </w:pPr>
      <w:r>
        <w:drawing>
          <wp:inline>
            <wp:extent cx="5334000" cy="3000375"/>
            <wp:effectExtent b="0" l="0" r="0" t="0"/>
            <wp:docPr descr="" title="" id="190" name="Picture"/>
            <a:graphic>
              <a:graphicData uri="http://schemas.openxmlformats.org/drawingml/2006/picture">
                <pic:pic>
                  <pic:nvPicPr>
                    <pic:cNvPr descr="resources/images/mouse_gutbrain_de_miniCURE_guide_files/figure-docx//1vikcyml6uw-_DaC1yFpS-UWoWNEGxFukMB_eCi42BqY_g36a8fbcc346_0_0.png" id="191" name="Picture"/>
                    <pic:cNvPicPr>
                      <a:picLocks noChangeArrowheads="1" noChangeAspect="1"/>
                    </pic:cNvPicPr>
                  </pic:nvPicPr>
                  <pic:blipFill>
                    <a:blip r:embed="rId18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We will first need to do a log transformation of the</w:t>
      </w:r>
      <w:r>
        <w:t xml:space="preserve"> </w:t>
      </w:r>
      <w:r>
        <w:rPr>
          <w:rStyle w:val="VerbatimChar"/>
        </w:rPr>
        <w:t xml:space="preserve">padj</w:t>
      </w:r>
      <w:r>
        <w:t xml:space="preserve"> </w:t>
      </w:r>
      <w:r>
        <w:t xml:space="preserve">variable. We do this in order to spread our values out along the y-axis - otherwise, all the dots that represent genes will be too scrunched together.</w:t>
      </w:r>
    </w:p>
    <w:p>
      <w:pPr>
        <w:pStyle w:val="SourceCode"/>
      </w:pPr>
      <w:r>
        <w:rPr>
          <w:rStyle w:val="NormalTok"/>
        </w:rPr>
        <w:t xml:space="preserve">asd_vs_c</w:t>
      </w:r>
      <w:r>
        <w:rPr>
          <w:rStyle w:val="SpecialCharTok"/>
        </w:rPr>
        <w:t xml:space="preserve">$</w:t>
      </w:r>
      <w:r>
        <w:rPr>
          <w:rStyle w:val="NormalTok"/>
        </w:rPr>
        <w:t xml:space="preserve">padj_trans </w:t>
      </w:r>
      <w:r>
        <w:rPr>
          <w:rStyle w:val="OtherTok"/>
        </w:rPr>
        <w:t xml:space="preserve">&lt;-</w:t>
      </w:r>
      <w:r>
        <w:rPr>
          <w:rStyle w:val="NormalTok"/>
        </w:rPr>
        <w:t xml:space="preserve"> </w:t>
      </w:r>
      <w:r>
        <w:rPr>
          <w:rStyle w:val="SpecialCharTok"/>
        </w:rPr>
        <w:t xml:space="preserve">-</w:t>
      </w:r>
      <w:r>
        <w:rPr>
          <w:rStyle w:val="FunctionTok"/>
        </w:rPr>
        <w:t xml:space="preserve">log10</w:t>
      </w:r>
      <w:r>
        <w:rPr>
          <w:rStyle w:val="NormalTok"/>
        </w:rPr>
        <w:t xml:space="preserve">(asd_vs_c</w:t>
      </w:r>
      <w:r>
        <w:rPr>
          <w:rStyle w:val="SpecialCharTok"/>
        </w:rPr>
        <w:t xml:space="preserve">$</w:t>
      </w:r>
      <w:r>
        <w:rPr>
          <w:rStyle w:val="NormalTok"/>
        </w:rPr>
        <w:t xml:space="preserve">padj)</w:t>
      </w:r>
    </w:p>
    <w:p>
      <w:pPr>
        <w:pStyle w:val="FirstParagraph"/>
      </w:pPr>
      <w:r>
        <w:t xml:space="preserve">Now, we just create a scatterplot. The code for this is kind of complicated, so you will want to paste the code below into your console.</w:t>
      </w:r>
    </w:p>
    <w:p>
      <w:pPr>
        <w:pStyle w:val="BodyText"/>
      </w:pPr>
      <w:r>
        <w:t xml:space="preserve">Here’s the code for your basic volcano plot.</w:t>
      </w:r>
      <w:r>
        <w:t xml:space="preserve"> </w:t>
      </w:r>
      <w:r>
        <w:rPr>
          <w:rStyle w:val="VerbatimChar"/>
        </w:rPr>
        <w:t xml:space="preserve">data</w:t>
      </w:r>
      <w:r>
        <w:t xml:space="preserve"> </w:t>
      </w:r>
      <w:r>
        <w:t xml:space="preserve">tells R what data to use,</w:t>
      </w:r>
      <w:r>
        <w:t xml:space="preserve"> </w:t>
      </w:r>
      <w:r>
        <w:rPr>
          <w:rStyle w:val="VerbatimChar"/>
        </w:rPr>
        <w:t xml:space="preserve">x</w:t>
      </w:r>
      <w:r>
        <w:t xml:space="preserve"> </w:t>
      </w:r>
      <w:r>
        <w:t xml:space="preserve">tells R what the x-axis values should be, and</w:t>
      </w:r>
      <w:r>
        <w:t xml:space="preserve"> </w:t>
      </w:r>
      <w:r>
        <w:rPr>
          <w:rStyle w:val="VerbatimChar"/>
        </w:rPr>
        <w:t xml:space="preserve">y</w:t>
      </w:r>
      <w:r>
        <w:t xml:space="preserve"> </w:t>
      </w:r>
      <w:r>
        <w:t xml:space="preserve">tells R what the y-axis values should be. Notice that we can just use the column names for</w:t>
      </w:r>
      <w:r>
        <w:t xml:space="preserve"> </w:t>
      </w:r>
      <w:r>
        <w:rPr>
          <w:rStyle w:val="VerbatimChar"/>
        </w:rPr>
        <w:t xml:space="preserve">x</w:t>
      </w:r>
      <w:r>
        <w:t xml:space="preserve"> </w:t>
      </w:r>
      <w:r>
        <w:t xml:space="preserve">and</w:t>
      </w:r>
      <w:r>
        <w:t xml:space="preserve"> </w:t>
      </w:r>
      <w:r>
        <w:rPr>
          <w:rStyle w:val="VerbatimChar"/>
        </w:rPr>
        <w:t xml:space="preserve">y</w:t>
      </w:r>
      <w:r>
        <w:t xml:space="preserve">!</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asd_vs_c, </w:t>
      </w:r>
      <w:r>
        <w:rPr>
          <w:rStyle w:val="FunctionTok"/>
        </w:rPr>
        <w:t xml:space="preserve">aes</w:t>
      </w:r>
      <w:r>
        <w:rPr>
          <w:rStyle w:val="NormalTok"/>
        </w:rPr>
        <w:t xml:space="preserve">(</w:t>
      </w:r>
      <w:r>
        <w:rPr>
          <w:rStyle w:val="AttributeTok"/>
        </w:rPr>
        <w:t xml:space="preserve">x =</w:t>
      </w:r>
      <w:r>
        <w:rPr>
          <w:rStyle w:val="NormalTok"/>
        </w:rPr>
        <w:t xml:space="preserve"> log2FoldChange, </w:t>
      </w:r>
      <w:r>
        <w:rPr>
          <w:rStyle w:val="AttributeTok"/>
        </w:rPr>
        <w:t xml:space="preserve">y =</w:t>
      </w:r>
      <w:r>
        <w:rPr>
          <w:rStyle w:val="NormalTok"/>
        </w:rPr>
        <w:t xml:space="preserve"> padj_trans))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SourceCode"/>
      </w:pPr>
      <w:r>
        <w:rPr>
          <w:rStyle w:val="VerbatimChar"/>
        </w:rPr>
        <w:t xml:space="preserve">Warning: Removed 17318 rows containing missing values or values outside the scale range</w:t>
      </w:r>
      <w:r>
        <w:br/>
      </w:r>
      <w:r>
        <w:rPr>
          <w:rStyle w:val="VerbatimChar"/>
        </w:rPr>
        <w:t xml:space="preserve">(`geom_point()`).</w:t>
      </w:r>
    </w:p>
    <w:p>
      <w:pPr>
        <w:pStyle w:val="FirstParagraph"/>
      </w:pPr>
      <w:r>
        <w:drawing>
          <wp:inline>
            <wp:extent cx="4620126" cy="3696101"/>
            <wp:effectExtent b="0" l="0" r="0" t="0"/>
            <wp:docPr descr="" title="" id="193" name="Picture"/>
            <a:graphic>
              <a:graphicData uri="http://schemas.openxmlformats.org/drawingml/2006/picture">
                <pic:pic>
                  <pic:nvPicPr>
                    <pic:cNvPr descr="resources/images/mouse_gutbrain_de_miniCURE_guide_files/figure-docx/unnamed-chunk-65-1.png" id="194" name="Picture"/>
                    <pic:cNvPicPr>
                      <a:picLocks noChangeArrowheads="1" noChangeAspect="1"/>
                    </pic:cNvPicPr>
                  </pic:nvPicPr>
                  <pic:blipFill>
                    <a:blip r:embed="rId192"/>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We can also color code the genes (points) which are significantly upregulated or downregulated. In order to do this, we will need to create a new column in our dataset that identifies whether a gene is upregulated in ASD-type mice, downregulated in ASD-type mice, or has the same regulation in ASD-type mice compared to control-type mice.</w:t>
      </w:r>
    </w:p>
    <w:p>
      <w:pPr>
        <w:pStyle w:val="BodyText"/>
      </w:pPr>
      <w:r>
        <w:t xml:space="preserve">In this new column, we can decide the thresholds that a</w:t>
      </w:r>
      <w:r>
        <w:t xml:space="preserve"> </w:t>
      </w:r>
      <w:r>
        <w:rPr>
          <w:rStyle w:val="VerbatimChar"/>
        </w:rPr>
        <w:t xml:space="preserve">log2FoldChange</w:t>
      </w:r>
      <w:r>
        <w:t xml:space="preserve"> </w:t>
      </w:r>
      <w:r>
        <w:t xml:space="preserve">value must meet in order to be considered upregulated or downregulated. We will consider genes to be upregulated if the log2fold change is greater than 0.6 and downregulated if it is less than -0.6.</w:t>
      </w:r>
      <w:r>
        <w:t xml:space="preserve"> </w:t>
      </w:r>
      <w:r>
        <w:rPr>
          <w:b/>
          <w:bCs/>
        </w:rPr>
        <w:t xml:space="preserve">You can change these thresholds to whatever makes sense for you.</w:t>
      </w:r>
    </w:p>
    <w:p>
      <w:pPr>
        <w:pStyle w:val="BodyText"/>
      </w:pPr>
      <w:r>
        <w:t xml:space="preserve">log2foldchange is just a representation of a ratio, so the sign indicates the direction of regulation. It’s important to remember which group is your comparison group!</w:t>
      </w:r>
    </w:p>
    <w:p>
      <w:pPr>
        <w:pStyle w:val="BodyText"/>
      </w:pPr>
      <w:r>
        <w:t xml:space="preserve">For example, if you are look at regulation in group A compared to group B, you might have a log2foldchange value of 1 (indicating the gene is expressed twice as much in A as it is in B).</w:t>
      </w:r>
    </w:p>
    <w:p>
      <w:pPr>
        <w:pStyle w:val="BodyText"/>
      </w:pPr>
      <w:r>
        <w:t xml:space="preserve">However, if you are looking at regulation in group B compared to group A, the log2foldchange value will be -1 (because the gene is expressed half as much in B as it is in A).</w:t>
      </w:r>
    </w:p>
    <w:p>
      <w:pPr>
        <w:pStyle w:val="BodyText"/>
      </w:pPr>
      <w:r>
        <w:t xml:space="preserve">The comparison group matters with ratios!</w:t>
      </w:r>
    </w:p>
    <w:p>
      <w:pPr>
        <w:pStyle w:val="BodyText"/>
      </w:pPr>
      <w:r>
        <w:t xml:space="preserve">We are also setting a significant p-value as less than 0.05 (but you can also change this based on your best judgment).</w:t>
      </w:r>
    </w:p>
    <w:p>
      <w:pPr>
        <w:pStyle w:val="BodyText"/>
      </w:pPr>
      <w:r>
        <w:t xml:space="preserve">We start by creating a new column called</w:t>
      </w:r>
      <w:r>
        <w:t xml:space="preserve"> </w:t>
      </w:r>
      <w:r>
        <w:rPr>
          <w:rStyle w:val="VerbatimChar"/>
        </w:rPr>
        <w:t xml:space="preserve">diffexpressed</w:t>
      </w:r>
      <w:r>
        <w:t xml:space="preserve"> </w:t>
      </w:r>
      <w:r>
        <w:t xml:space="preserve">and setting everything to</w:t>
      </w:r>
      <w:r>
        <w:t xml:space="preserve"> </w:t>
      </w:r>
      <w:r>
        <w:t xml:space="preserve">“</w:t>
      </w:r>
      <w:r>
        <w:t xml:space="preserve">NO</w:t>
      </w:r>
      <w:r>
        <w:t xml:space="preserve">”</w:t>
      </w:r>
      <w:r>
        <w:t xml:space="preserve"> </w:t>
      </w:r>
      <w:r>
        <w:t xml:space="preserve">(as in</w:t>
      </w:r>
      <w:r>
        <w:t xml:space="preserve"> </w:t>
      </w:r>
      <w:r>
        <w:t xml:space="preserve">“</w:t>
      </w:r>
      <w:r>
        <w:t xml:space="preserve">no expression differences between ASD-type and control-type mice</w:t>
      </w:r>
      <w:r>
        <w:t xml:space="preserve">”</w:t>
      </w:r>
      <w:r>
        <w:t xml:space="preserve">). We then specify the genes for which this column should be changed to</w:t>
      </w:r>
      <w:r>
        <w:t xml:space="preserve"> </w:t>
      </w:r>
      <w:r>
        <w:t xml:space="preserve">“</w:t>
      </w:r>
      <w:r>
        <w:t xml:space="preserve">UP</w:t>
      </w:r>
      <w:r>
        <w:t xml:space="preserve">”</w:t>
      </w:r>
      <w:r>
        <w:t xml:space="preserve"> </w:t>
      </w:r>
      <w:r>
        <w:t xml:space="preserve">or</w:t>
      </w:r>
      <w:r>
        <w:t xml:space="preserve"> </w:t>
      </w:r>
      <w:r>
        <w:t xml:space="preserve">“</w:t>
      </w:r>
      <w:r>
        <w:t xml:space="preserve">DOWN</w:t>
      </w:r>
      <w:r>
        <w:t xml:space="preserve">”</w:t>
      </w:r>
      <w:r>
        <w:t xml:space="preserve"> </w:t>
      </w:r>
      <w:r>
        <w:t xml:space="preserve">(based on</w:t>
      </w:r>
      <w:r>
        <w:t xml:space="preserve"> </w:t>
      </w:r>
      <w:r>
        <w:rPr>
          <w:rStyle w:val="VerbatimChar"/>
        </w:rPr>
        <w:t xml:space="preserve">log2FoldChange</w:t>
      </w:r>
      <w:r>
        <w:t xml:space="preserve"> </w:t>
      </w:r>
      <w:r>
        <w:t xml:space="preserve">and</w:t>
      </w:r>
      <w:r>
        <w:t xml:space="preserve"> </w:t>
      </w:r>
      <w:r>
        <w:rPr>
          <w:rStyle w:val="VerbatimChar"/>
        </w:rPr>
        <w:t xml:space="preserve">padj</w:t>
      </w:r>
      <w:r>
        <w:t xml:space="preserve">).</w:t>
      </w:r>
    </w:p>
    <w:p>
      <w:pPr>
        <w:pStyle w:val="BodyText"/>
      </w:pPr>
      <w:r>
        <w:t xml:space="preserve">To recap:</w:t>
      </w:r>
      <w:r>
        <w:t xml:space="preserve"> </w:t>
      </w:r>
      <w:r>
        <w:t xml:space="preserve">A gene is labeled</w:t>
      </w:r>
      <w:r>
        <w:t xml:space="preserve"> </w:t>
      </w:r>
      <w:r>
        <w:t xml:space="preserve">“</w:t>
      </w:r>
      <w:r>
        <w:t xml:space="preserve">UP</w:t>
      </w:r>
      <w:r>
        <w:t xml:space="preserve">”</w:t>
      </w:r>
      <w:r>
        <w:t xml:space="preserve"> </w:t>
      </w:r>
      <w:r>
        <w:t xml:space="preserve">if its log2FoldChange value is greater than 0.6</w:t>
      </w:r>
      <w:r>
        <w:t xml:space="preserve"> </w:t>
      </w:r>
      <w:r>
        <w:rPr>
          <w:i/>
          <w:iCs/>
        </w:rPr>
        <w:t xml:space="preserve">and</w:t>
      </w:r>
      <w:r>
        <w:t xml:space="preserve"> </w:t>
      </w:r>
      <w:r>
        <w:t xml:space="preserve">its adjusted p-value is less than 0.05.</w:t>
      </w:r>
    </w:p>
    <w:p>
      <w:pPr>
        <w:pStyle w:val="BodyText"/>
      </w:pPr>
      <w:r>
        <w:t xml:space="preserve">A gene is labeled</w:t>
      </w:r>
      <w:r>
        <w:t xml:space="preserve"> </w:t>
      </w:r>
      <w:r>
        <w:t xml:space="preserve">“</w:t>
      </w:r>
      <w:r>
        <w:t xml:space="preserve">DOWN</w:t>
      </w:r>
      <w:r>
        <w:t xml:space="preserve">”</w:t>
      </w:r>
      <w:r>
        <w:t xml:space="preserve"> </w:t>
      </w:r>
      <w:r>
        <w:t xml:space="preserve">if its log2FoldChange value is less than -0.6</w:t>
      </w:r>
      <w:r>
        <w:t xml:space="preserve"> </w:t>
      </w:r>
      <w:r>
        <w:rPr>
          <w:i/>
          <w:iCs/>
        </w:rPr>
        <w:t xml:space="preserve">and</w:t>
      </w:r>
      <w:r>
        <w:t xml:space="preserve"> </w:t>
      </w:r>
      <w:r>
        <w:t xml:space="preserve">its adjusted p-value is less than 0.05.</w:t>
      </w:r>
    </w:p>
    <w:p>
      <w:pPr>
        <w:pStyle w:val="SourceCode"/>
      </w:pPr>
      <w:r>
        <w:rPr>
          <w:rStyle w:val="NormalTok"/>
        </w:rPr>
        <w:t xml:space="preserve">asd_vs_c</w:t>
      </w:r>
      <w:r>
        <w:rPr>
          <w:rStyle w:val="SpecialCharTok"/>
        </w:rPr>
        <w:t xml:space="preserve">$</w:t>
      </w:r>
      <w:r>
        <w:rPr>
          <w:rStyle w:val="NormalTok"/>
        </w:rPr>
        <w:t xml:space="preserve">diffexpressed </w:t>
      </w:r>
      <w:r>
        <w:rPr>
          <w:rStyle w:val="OtherTok"/>
        </w:rPr>
        <w:t xml:space="preserve">&lt;-</w:t>
      </w:r>
      <w:r>
        <w:rPr>
          <w:rStyle w:val="NormalTok"/>
        </w:rPr>
        <w:t xml:space="preserve"> </w:t>
      </w:r>
      <w:r>
        <w:rPr>
          <w:rStyle w:val="StringTok"/>
        </w:rPr>
        <w:t xml:space="preserve">"NO"</w:t>
      </w:r>
      <w:r>
        <w:br/>
      </w:r>
      <w:r>
        <w:br/>
      </w:r>
      <w:r>
        <w:rPr>
          <w:rStyle w:val="NormalTok"/>
        </w:rPr>
        <w:t xml:space="preserve">asd_vs_c</w:t>
      </w:r>
      <w:r>
        <w:rPr>
          <w:rStyle w:val="SpecialCharTok"/>
        </w:rPr>
        <w:t xml:space="preserve">$</w:t>
      </w:r>
      <w:r>
        <w:rPr>
          <w:rStyle w:val="NormalTok"/>
        </w:rPr>
        <w:t xml:space="preserve">diffexpressed[asd_vs_c</w:t>
      </w:r>
      <w:r>
        <w:rPr>
          <w:rStyle w:val="SpecialCharTok"/>
        </w:rPr>
        <w:t xml:space="preserve">$</w:t>
      </w:r>
      <w:r>
        <w:rPr>
          <w:rStyle w:val="NormalTok"/>
        </w:rPr>
        <w:t xml:space="preserve">log2FoldChange </w:t>
      </w:r>
      <w:r>
        <w:rPr>
          <w:rStyle w:val="SpecialCharTok"/>
        </w:rPr>
        <w:t xml:space="preserve">&gt;</w:t>
      </w:r>
      <w:r>
        <w:rPr>
          <w:rStyle w:val="NormalTok"/>
        </w:rPr>
        <w:t xml:space="preserve"> </w:t>
      </w:r>
      <w:r>
        <w:rPr>
          <w:rStyle w:val="FloatTok"/>
        </w:rPr>
        <w:t xml:space="preserve">0.6</w:t>
      </w:r>
      <w:r>
        <w:rPr>
          <w:rStyle w:val="NormalTok"/>
        </w:rPr>
        <w:t xml:space="preserve"> </w:t>
      </w:r>
      <w:r>
        <w:rPr>
          <w:rStyle w:val="SpecialCharTok"/>
        </w:rPr>
        <w:t xml:space="preserve">&amp;</w:t>
      </w:r>
      <w:r>
        <w:rPr>
          <w:rStyle w:val="NormalTok"/>
        </w:rPr>
        <w:t xml:space="preserve"> asd_vs_c</w:t>
      </w:r>
      <w:r>
        <w:rPr>
          <w:rStyle w:val="SpecialCharTok"/>
        </w:rPr>
        <w:t xml:space="preserve">$</w:t>
      </w:r>
      <w:r>
        <w:rPr>
          <w:rStyle w:val="NormalTok"/>
        </w:rPr>
        <w:t xml:space="preserve">padj </w:t>
      </w:r>
      <w:r>
        <w:rPr>
          <w:rStyle w:val="SpecialCharTok"/>
        </w:rPr>
        <w:t xml:space="preserve">&lt;</w:t>
      </w:r>
      <w:r>
        <w:rPr>
          <w:rStyle w:val="NormalTok"/>
        </w:rPr>
        <w:t xml:space="preserve"> </w:t>
      </w:r>
      <w:r>
        <w:rPr>
          <w:rStyle w:val="FloatTok"/>
        </w:rPr>
        <w:t xml:space="preserve">0.05</w:t>
      </w:r>
      <w:r>
        <w:rPr>
          <w:rStyle w:val="NormalTok"/>
        </w:rPr>
        <w:t xml:space="preserve">] </w:t>
      </w:r>
      <w:r>
        <w:rPr>
          <w:rStyle w:val="OtherTok"/>
        </w:rPr>
        <w:t xml:space="preserve">&lt;-</w:t>
      </w:r>
      <w:r>
        <w:rPr>
          <w:rStyle w:val="NormalTok"/>
        </w:rPr>
        <w:t xml:space="preserve"> </w:t>
      </w:r>
      <w:r>
        <w:rPr>
          <w:rStyle w:val="StringTok"/>
        </w:rPr>
        <w:t xml:space="preserve">"UP"</w:t>
      </w:r>
      <w:r>
        <w:br/>
      </w:r>
      <w:r>
        <w:br/>
      </w:r>
      <w:r>
        <w:rPr>
          <w:rStyle w:val="NormalTok"/>
        </w:rPr>
        <w:t xml:space="preserve">asd_vs_c</w:t>
      </w:r>
      <w:r>
        <w:rPr>
          <w:rStyle w:val="SpecialCharTok"/>
        </w:rPr>
        <w:t xml:space="preserve">$</w:t>
      </w:r>
      <w:r>
        <w:rPr>
          <w:rStyle w:val="NormalTok"/>
        </w:rPr>
        <w:t xml:space="preserve">diffexpressed[asd_vs_c</w:t>
      </w:r>
      <w:r>
        <w:rPr>
          <w:rStyle w:val="SpecialCharTok"/>
        </w:rPr>
        <w:t xml:space="preserve">$</w:t>
      </w:r>
      <w:r>
        <w:rPr>
          <w:rStyle w:val="NormalTok"/>
        </w:rPr>
        <w:t xml:space="preserve">log2FoldChange </w:t>
      </w:r>
      <w:r>
        <w:rPr>
          <w:rStyle w:val="SpecialCharTok"/>
        </w:rPr>
        <w:t xml:space="preserve">&lt;</w:t>
      </w:r>
      <w:r>
        <w:rPr>
          <w:rStyle w:val="NormalTok"/>
        </w:rPr>
        <w:t xml:space="preserve"> </w:t>
      </w:r>
      <w:r>
        <w:rPr>
          <w:rStyle w:val="SpecialCharTok"/>
        </w:rPr>
        <w:t xml:space="preserve">-</w:t>
      </w:r>
      <w:r>
        <w:rPr>
          <w:rStyle w:val="FloatTok"/>
        </w:rPr>
        <w:t xml:space="preserve">0.6</w:t>
      </w:r>
      <w:r>
        <w:rPr>
          <w:rStyle w:val="NormalTok"/>
        </w:rPr>
        <w:t xml:space="preserve"> </w:t>
      </w:r>
      <w:r>
        <w:rPr>
          <w:rStyle w:val="SpecialCharTok"/>
        </w:rPr>
        <w:t xml:space="preserve">&amp;</w:t>
      </w:r>
      <w:r>
        <w:rPr>
          <w:rStyle w:val="NormalTok"/>
        </w:rPr>
        <w:t xml:space="preserve"> asd_vs_c</w:t>
      </w:r>
      <w:r>
        <w:rPr>
          <w:rStyle w:val="SpecialCharTok"/>
        </w:rPr>
        <w:t xml:space="preserve">$</w:t>
      </w:r>
      <w:r>
        <w:rPr>
          <w:rStyle w:val="NormalTok"/>
        </w:rPr>
        <w:t xml:space="preserve">padj </w:t>
      </w:r>
      <w:r>
        <w:rPr>
          <w:rStyle w:val="SpecialCharTok"/>
        </w:rPr>
        <w:t xml:space="preserve">&lt;</w:t>
      </w:r>
      <w:r>
        <w:rPr>
          <w:rStyle w:val="NormalTok"/>
        </w:rPr>
        <w:t xml:space="preserve"> </w:t>
      </w:r>
      <w:r>
        <w:rPr>
          <w:rStyle w:val="FloatTok"/>
        </w:rPr>
        <w:t xml:space="preserve">0.05</w:t>
      </w:r>
      <w:r>
        <w:rPr>
          <w:rStyle w:val="NormalTok"/>
        </w:rPr>
        <w:t xml:space="preserve">] </w:t>
      </w:r>
      <w:r>
        <w:rPr>
          <w:rStyle w:val="OtherTok"/>
        </w:rPr>
        <w:t xml:space="preserve">&lt;-</w:t>
      </w:r>
      <w:r>
        <w:rPr>
          <w:rStyle w:val="NormalTok"/>
        </w:rPr>
        <w:t xml:space="preserve"> </w:t>
      </w:r>
      <w:r>
        <w:rPr>
          <w:rStyle w:val="StringTok"/>
        </w:rPr>
        <w:t xml:space="preserve">"DOWN"</w:t>
      </w:r>
      <w:r>
        <w:br/>
      </w:r>
      <w:r>
        <w:br/>
      </w:r>
      <w:r>
        <w:rPr>
          <w:rStyle w:val="FunctionTok"/>
        </w:rPr>
        <w:t xml:space="preserve">head</w:t>
      </w:r>
      <w:r>
        <w:rPr>
          <w:rStyle w:val="NormalTok"/>
        </w:rPr>
        <w:t xml:space="preserve">(asd_vs_c)</w:t>
      </w:r>
    </w:p>
    <w:p>
      <w:pPr>
        <w:pStyle w:val="SourceCode"/>
      </w:pPr>
      <w:r>
        <w:rPr>
          <w:rStyle w:val="VerbatimChar"/>
        </w:rPr>
        <w:t xml:space="preserve"># A tibble: 6 × 9</w:t>
      </w:r>
      <w:r>
        <w:br/>
      </w:r>
      <w:r>
        <w:rPr>
          <w:rStyle w:val="VerbatimChar"/>
        </w:rPr>
        <w:t xml:space="preserve">  gene          baseMean log2FoldChange lfcSE  stat   pvalue     padj padj_trans</w:t>
      </w:r>
      <w:r>
        <w:br/>
      </w:r>
      <w:r>
        <w:rPr>
          <w:rStyle w:val="VerbatimChar"/>
        </w:rPr>
        <w:t xml:space="preserve">  &lt;chr&gt;            &lt;dbl&gt;          &lt;dbl&gt; &lt;dbl&gt; &lt;dbl&gt;    &lt;dbl&gt;    &lt;dbl&gt;      &lt;dbl&gt;</w:t>
      </w:r>
      <w:r>
        <w:br/>
      </w:r>
      <w:r>
        <w:rPr>
          <w:rStyle w:val="VerbatimChar"/>
        </w:rPr>
        <w:t xml:space="preserve">1 ENSMUSG00000…     16.9          -25.5  1.81 -14.1 2.18e-45 7.29e-41       40.1</w:t>
      </w:r>
      <w:r>
        <w:br/>
      </w:r>
      <w:r>
        <w:rPr>
          <w:rStyle w:val="VerbatimChar"/>
        </w:rPr>
        <w:t xml:space="preserve">2 ENSMUSG00000…     14.6          -25.4  1.80 -14.1 3.82e-45 7.29e-41       40.1</w:t>
      </w:r>
      <w:r>
        <w:br/>
      </w:r>
      <w:r>
        <w:rPr>
          <w:rStyle w:val="VerbatimChar"/>
        </w:rPr>
        <w:t xml:space="preserve">3 ENSMUSG00000…     11.2          -25.0  1.79 -14.0 2.97e-44 3.77e-40       39.4</w:t>
      </w:r>
      <w:r>
        <w:br/>
      </w:r>
      <w:r>
        <w:rPr>
          <w:rStyle w:val="VerbatimChar"/>
        </w:rPr>
        <w:t xml:space="preserve">4 ENSMUSG00000…     14.9          -25.4  1.89 -13.4 4.00e-41 3.81e-37       36.4</w:t>
      </w:r>
      <w:r>
        <w:br/>
      </w:r>
      <w:r>
        <w:rPr>
          <w:rStyle w:val="VerbatimChar"/>
        </w:rPr>
        <w:t xml:space="preserve">5 ENSMUSG00000…     11.5          -25.0  1.89 -13.3 3.44e-40 2.62e-36       35.6</w:t>
      </w:r>
      <w:r>
        <w:br/>
      </w:r>
      <w:r>
        <w:rPr>
          <w:rStyle w:val="VerbatimChar"/>
        </w:rPr>
        <w:t xml:space="preserve">6 ENSMUSG00000…     10.6          -24.9  1.99 -12.5 6.66e-36 4.23e-32       31.4</w:t>
      </w:r>
      <w:r>
        <w:br/>
      </w:r>
      <w:r>
        <w:rPr>
          <w:rStyle w:val="VerbatimChar"/>
        </w:rPr>
        <w:t xml:space="preserve"># ℹ 1 more variable: diffexpressed &lt;chr&gt;</w:t>
      </w:r>
    </w:p>
    <w:p>
      <w:pPr>
        <w:pStyle w:val="FirstParagraph"/>
      </w:pPr>
      <w:r>
        <w:t xml:space="preserve">Okay! We can now add some color to the volcano plot we made earlier. We do this by adding a line to our code that tells R to color the data points based on the</w:t>
      </w:r>
      <w:r>
        <w:t xml:space="preserve"> </w:t>
      </w:r>
      <w:r>
        <w:rPr>
          <w:rStyle w:val="VerbatimChar"/>
        </w:rPr>
        <w:t xml:space="preserve">diffexpressed</w:t>
      </w:r>
      <w:r>
        <w:t xml:space="preserve"> </w:t>
      </w:r>
      <w:r>
        <w:t xml:space="preserve">column (</w:t>
      </w:r>
      <w:r>
        <w:rPr>
          <w:rStyle w:val="VerbatimChar"/>
        </w:rPr>
        <w:t xml:space="preserve">col = diffexpressed</w:t>
      </w:r>
      <w:r>
        <w:t xml:space="preserve">). We also add a line about the colors we want to use (</w:t>
      </w:r>
      <w:r>
        <w:rPr>
          <w:rStyle w:val="VerbatimChar"/>
        </w:rPr>
        <w:t xml:space="preserve">scale_color_manual</w:t>
      </w:r>
      <w:r>
        <w:t xml:space="preserve">). In this case, we have chosen to make the points for downregulated genes turquoise and the points for upregulated genes gold. The additional command</w:t>
      </w:r>
      <w:r>
        <w:t xml:space="preserve"> </w:t>
      </w:r>
      <w:r>
        <w:rPr>
          <w:rStyle w:val="VerbatimChar"/>
        </w:rPr>
        <w:t xml:space="preserve">labels</w:t>
      </w:r>
      <w:r>
        <w:t xml:space="preserve"> </w:t>
      </w:r>
      <w:r>
        <w:t xml:space="preserve">just creates the labels on the legend.</w:t>
      </w:r>
    </w:p>
    <w:p>
      <w:pPr>
        <w:pStyle w:val="BodyText"/>
      </w:pPr>
      <w:r>
        <w:t xml:space="preserve">You can find an extensive list of all the colors available in R at</w:t>
      </w:r>
      <w:r>
        <w:t xml:space="preserve"> </w:t>
      </w:r>
      <w:hyperlink r:id="rId167">
        <w:r>
          <w:rPr>
            <w:rStyle w:val="Hyperlink"/>
          </w:rPr>
          <w:t xml:space="preserve">https://www.datanovia.com/en/blog/awesome-list-of-657-r-color-names/</w:t>
        </w:r>
      </w:hyperlink>
      <w:r>
        <w:t xml:space="preserve">.</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asd_vs_c, </w:t>
      </w:r>
      <w:r>
        <w:rPr>
          <w:rStyle w:val="FunctionTok"/>
        </w:rPr>
        <w:t xml:space="preserve">aes</w:t>
      </w:r>
      <w:r>
        <w:rPr>
          <w:rStyle w:val="NormalTok"/>
        </w:rPr>
        <w:t xml:space="preserve">(</w:t>
      </w:r>
      <w:r>
        <w:rPr>
          <w:rStyle w:val="AttributeTok"/>
        </w:rPr>
        <w:t xml:space="preserve">x =</w:t>
      </w:r>
      <w:r>
        <w:rPr>
          <w:rStyle w:val="NormalTok"/>
        </w:rPr>
        <w:t xml:space="preserve"> log2FoldChange, </w:t>
      </w:r>
      <w:r>
        <w:rPr>
          <w:rStyle w:val="AttributeTok"/>
        </w:rPr>
        <w:t xml:space="preserve">y =</w:t>
      </w:r>
      <w:r>
        <w:rPr>
          <w:rStyle w:val="NormalTok"/>
        </w:rPr>
        <w:t xml:space="preserve"> padj_trans, </w:t>
      </w:r>
      <w:r>
        <w:rPr>
          <w:rStyle w:val="AttributeTok"/>
        </w:rPr>
        <w:t xml:space="preserve">col =</w:t>
      </w:r>
      <w:r>
        <w:rPr>
          <w:rStyle w:val="NormalTok"/>
        </w:rPr>
        <w:t xml:space="preserve"> diffexpressed))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"turquoise"</w:t>
      </w:r>
      <w:r>
        <w:rPr>
          <w:rStyle w:val="NormalTok"/>
        </w:rPr>
        <w:t xml:space="preserve">, </w:t>
      </w:r>
      <w:r>
        <w:rPr>
          <w:rStyle w:val="StringTok"/>
        </w:rPr>
        <w:t xml:space="preserve">"grey"</w:t>
      </w:r>
      <w:r>
        <w:rPr>
          <w:rStyle w:val="NormalTok"/>
        </w:rPr>
        <w:t xml:space="preserve">, </w:t>
      </w:r>
      <w:r>
        <w:rPr>
          <w:rStyle w:val="StringTok"/>
        </w:rPr>
        <w:t xml:space="preserve">"gold"</w:t>
      </w:r>
      <w:r>
        <w:rPr>
          <w:rStyle w:val="NormalTok"/>
        </w:rPr>
        <w:t xml:space="preserve">), </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"Downregulated"</w:t>
      </w:r>
      <w:r>
        <w:rPr>
          <w:rStyle w:val="NormalTok"/>
        </w:rPr>
        <w:t xml:space="preserve">, </w:t>
      </w:r>
      <w:r>
        <w:rPr>
          <w:rStyle w:val="StringTok"/>
        </w:rPr>
        <w:t xml:space="preserve">"Not significant"</w:t>
      </w:r>
      <w:r>
        <w:rPr>
          <w:rStyle w:val="NormalTok"/>
        </w:rPr>
        <w:t xml:space="preserve">, </w:t>
      </w:r>
      <w:r>
        <w:rPr>
          <w:rStyle w:val="StringTok"/>
        </w:rPr>
        <w:t xml:space="preserve">"Upregulated"</w:t>
      </w:r>
      <w:r>
        <w:rPr>
          <w:rStyle w:val="NormalTok"/>
        </w:rPr>
        <w:t xml:space="preserve">)) </w:t>
      </w:r>
    </w:p>
    <w:p>
      <w:pPr>
        <w:pStyle w:val="SourceCode"/>
      </w:pPr>
      <w:r>
        <w:rPr>
          <w:rStyle w:val="VerbatimChar"/>
        </w:rPr>
        <w:t xml:space="preserve">Warning: Removed 17318 rows containing missing values or values outside the scale range</w:t>
      </w:r>
      <w:r>
        <w:br/>
      </w:r>
      <w:r>
        <w:rPr>
          <w:rStyle w:val="VerbatimChar"/>
        </w:rPr>
        <w:t xml:space="preserve">(`geom_point()`).</w:t>
      </w:r>
    </w:p>
    <w:p>
      <w:pPr>
        <w:pStyle w:val="FirstParagraph"/>
      </w:pPr>
      <w:r>
        <w:drawing>
          <wp:inline>
            <wp:extent cx="4620126" cy="3696101"/>
            <wp:effectExtent b="0" l="0" r="0" t="0"/>
            <wp:docPr descr="" title="" id="196" name="Picture"/>
            <a:graphic>
              <a:graphicData uri="http://schemas.openxmlformats.org/drawingml/2006/picture">
                <pic:pic>
                  <pic:nvPicPr>
                    <pic:cNvPr descr="resources/images/mouse_gutbrain_de_miniCURE_guide_files/figure-docx/unnamed-chunk-67-1.png" id="197" name="Picture"/>
                    <pic:cNvPicPr>
                      <a:picLocks noChangeArrowheads="1" noChangeAspect="1"/>
                    </pic:cNvPicPr>
                  </pic:nvPicPr>
                  <pic:blipFill>
                    <a:blip r:embed="rId195"/>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We can also label genes of interest in our plot. Let’s label the Reg3a gene (the same one we looked up in the MGI database), as well as Pcdh12 (or protocadherin 12). The two gene IDs we need to know are ENSMUSG00000079516 and ENSMUSG00000024440.</w:t>
      </w:r>
    </w:p>
    <w:p>
      <w:pPr>
        <w:pStyle w:val="BodyText"/>
      </w:pPr>
      <w:r>
        <w:t xml:space="preserve">We will create another new column in our dataset. We will then tell R In this new column, the genes in our list (Reg3a and Pcdh12) are named, which everything else will have a missing name. When we remake the volcano plot, R will</w:t>
      </w:r>
      <w:r>
        <w:t xml:space="preserve"> </w:t>
      </w:r>
      <w:r>
        <w:rPr>
          <w:i/>
          <w:iCs/>
        </w:rPr>
        <w:t xml:space="preserve">only</w:t>
      </w:r>
      <w:r>
        <w:t xml:space="preserve"> </w:t>
      </w:r>
      <w:r>
        <w:t xml:space="preserve">label those points that do not have missing names in the</w:t>
      </w:r>
      <w:r>
        <w:t xml:space="preserve"> </w:t>
      </w:r>
      <w:r>
        <w:rPr>
          <w:rStyle w:val="VerbatimChar"/>
        </w:rPr>
        <w:t xml:space="preserve">gene_label</w:t>
      </w:r>
      <w:r>
        <w:t xml:space="preserve"> </w:t>
      </w:r>
      <w:r>
        <w:t xml:space="preserve">column.</w:t>
      </w:r>
    </w:p>
    <w:p>
      <w:pPr>
        <w:pStyle w:val="BodyText"/>
      </w:pPr>
      <w:r>
        <w:t xml:space="preserve">This is going to require a little bit of R trickery and something called a</w:t>
      </w:r>
      <w:r>
        <w:t xml:space="preserve"> </w:t>
      </w:r>
      <w:r>
        <w:t xml:space="preserve">“</w:t>
      </w:r>
      <w:r>
        <w:t xml:space="preserve">case_when</w:t>
      </w:r>
      <w:r>
        <w:t xml:space="preserve">”</w:t>
      </w:r>
      <w:r>
        <w:t xml:space="preserve"> </w:t>
      </w:r>
      <w:r>
        <w:t xml:space="preserve">statement.</w:t>
      </w:r>
    </w:p>
    <w:p>
      <w:pPr>
        <w:pStyle w:val="BodyText"/>
      </w:pPr>
      <w:r>
        <w:t xml:space="preserve">In R, an</w:t>
      </w:r>
      <w:r>
        <w:t xml:space="preserve"> </w:t>
      </w:r>
      <w:r>
        <w:t xml:space="preserve">“</w:t>
      </w:r>
      <w:r>
        <w:t xml:space="preserve">case_when</w:t>
      </w:r>
      <w:r>
        <w:t xml:space="preserve">”</w:t>
      </w:r>
      <w:r>
        <w:t xml:space="preserve"> </w:t>
      </w:r>
      <w:r>
        <w:t xml:space="preserve">statement tells R to do something only when a condition is true. In our command, R is going through the</w:t>
      </w:r>
      <w:r>
        <w:t xml:space="preserve"> </w:t>
      </w:r>
      <w:r>
        <w:rPr>
          <w:rStyle w:val="VerbatimChar"/>
        </w:rPr>
        <w:t xml:space="preserve">asd_vs_c</w:t>
      </w:r>
      <w:r>
        <w:t xml:space="preserve"> </w:t>
      </w:r>
      <w:r>
        <w:t xml:space="preserve">row by row. For each row, we are telling R to first check whether the geneID of that row is</w:t>
      </w:r>
      <w:r>
        <w:t xml:space="preserve"> </w:t>
      </w:r>
      <w:r>
        <w:t xml:space="preserve">“</w:t>
      </w:r>
      <w:r>
        <w:t xml:space="preserve">ENSMUSG00000079516</w:t>
      </w:r>
      <w:r>
        <w:t xml:space="preserve">”</w:t>
      </w:r>
      <w:r>
        <w:t xml:space="preserve">. If it is, then R will fill in the</w:t>
      </w:r>
      <w:r>
        <w:t xml:space="preserve"> </w:t>
      </w:r>
      <w:r>
        <w:rPr>
          <w:rStyle w:val="VerbatimChar"/>
        </w:rPr>
        <w:t xml:space="preserve">gene_label</w:t>
      </w:r>
      <w:r>
        <w:t xml:space="preserve"> </w:t>
      </w:r>
      <w:r>
        <w:t xml:space="preserve">column with the gene symbol</w:t>
      </w:r>
      <w:r>
        <w:t xml:space="preserve"> </w:t>
      </w:r>
      <w:r>
        <w:t xml:space="preserve">“</w:t>
      </w:r>
      <w:r>
        <w:t xml:space="preserve">Reg3a</w:t>
      </w:r>
      <w:r>
        <w:t xml:space="preserve">”</w:t>
      </w:r>
      <w:r>
        <w:t xml:space="preserve">. If it is not, R moves onto the next part of our command.</w:t>
      </w:r>
    </w:p>
    <w:p>
      <w:pPr>
        <w:pStyle w:val="BodyText"/>
      </w:pPr>
      <w:r>
        <w:t xml:space="preserve">When R moves onto this second command, it’s now checking to see if the geneID for the row is</w:t>
      </w:r>
      <w:r>
        <w:t xml:space="preserve"> </w:t>
      </w:r>
      <w:r>
        <w:t xml:space="preserve">“</w:t>
      </w:r>
      <w:r>
        <w:t xml:space="preserve">ENSMUSG00000024440</w:t>
      </w:r>
      <w:r>
        <w:t xml:space="preserve">”</w:t>
      </w:r>
      <w:r>
        <w:t xml:space="preserve">. If it is, then R fills in the</w:t>
      </w:r>
      <w:r>
        <w:t xml:space="preserve"> </w:t>
      </w:r>
      <w:r>
        <w:rPr>
          <w:rStyle w:val="VerbatimChar"/>
        </w:rPr>
        <w:t xml:space="preserve">gene_label</w:t>
      </w:r>
      <w:r>
        <w:t xml:space="preserve"> </w:t>
      </w:r>
      <w:r>
        <w:t xml:space="preserve">column with the gene symbol</w:t>
      </w:r>
      <w:r>
        <w:t xml:space="preserve"> </w:t>
      </w:r>
      <w:r>
        <w:t xml:space="preserve">“</w:t>
      </w:r>
      <w:r>
        <w:t xml:space="preserve">Pcdh12</w:t>
      </w:r>
      <w:r>
        <w:t xml:space="preserve">”</w:t>
      </w:r>
      <w:r>
        <w:t xml:space="preserve">. If it is not, R moves to the third command in the</w:t>
      </w:r>
      <w:r>
        <w:t xml:space="preserve"> </w:t>
      </w:r>
      <w:r>
        <w:rPr>
          <w:rStyle w:val="VerbatimChar"/>
        </w:rPr>
        <w:t xml:space="preserve">case_when</w:t>
      </w:r>
      <w:r>
        <w:t xml:space="preserve"> </w:t>
      </w:r>
      <w:r>
        <w:t xml:space="preserve">statement. The final line tells R to fill in the</w:t>
      </w:r>
      <w:r>
        <w:t xml:space="preserve"> </w:t>
      </w:r>
      <w:r>
        <w:rPr>
          <w:rStyle w:val="VerbatimChar"/>
        </w:rPr>
        <w:t xml:space="preserve">gene_label</w:t>
      </w:r>
      <w:r>
        <w:t xml:space="preserve"> </w:t>
      </w:r>
      <w:r>
        <w:t xml:space="preserve">column with</w:t>
      </w:r>
      <w:r>
        <w:t xml:space="preserve"> </w:t>
      </w:r>
      <w:r>
        <w:t xml:space="preserve">“</w:t>
      </w:r>
      <w:r>
        <w:t xml:space="preserve">NA</w:t>
      </w:r>
      <w:r>
        <w:t xml:space="preserve">”</w:t>
      </w:r>
      <w:r>
        <w:t xml:space="preserve"> </w:t>
      </w:r>
      <w:r>
        <w:t xml:space="preserve">for any row that didn’t match the previous commands. This will tell R in the future that the information for this column is missing.</w:t>
      </w:r>
    </w:p>
    <w:p>
      <w:pPr>
        <w:pStyle w:val="SourceCode"/>
      </w:pPr>
      <w:r>
        <w:rPr>
          <w:rStyle w:val="NormalTok"/>
        </w:rPr>
        <w:t xml:space="preserve">asd_vs_c</w:t>
      </w:r>
      <w:r>
        <w:rPr>
          <w:rStyle w:val="SpecialCharTok"/>
        </w:rPr>
        <w:t xml:space="preserve">$</w:t>
      </w:r>
      <w:r>
        <w:rPr>
          <w:rStyle w:val="NormalTok"/>
        </w:rPr>
        <w:t xml:space="preserve">gene_label </w:t>
      </w:r>
      <w:r>
        <w:rPr>
          <w:rStyle w:val="OtherTok"/>
        </w:rPr>
        <w:t xml:space="preserve">&lt;-</w:t>
      </w:r>
      <w:r>
        <w:rPr>
          <w:rStyle w:val="NormalTok"/>
        </w:rPr>
        <w:t xml:space="preserve"> </w:t>
      </w:r>
      <w:r>
        <w:rPr>
          <w:rStyle w:val="FunctionTok"/>
        </w:rPr>
        <w:t xml:space="preserve">case_when</w:t>
      </w:r>
      <w:r>
        <w:rPr>
          <w:rStyle w:val="NormalTok"/>
        </w:rPr>
        <w:t xml:space="preserve">(</w:t>
      </w:r>
      <w:r>
        <w:br/>
      </w:r>
      <w:r>
        <w:rPr>
          <w:rStyle w:val="NormalTok"/>
        </w:rPr>
        <w:t xml:space="preserve">  asd_vs_c</w:t>
      </w:r>
      <w:r>
        <w:rPr>
          <w:rStyle w:val="SpecialCharTok"/>
        </w:rPr>
        <w:t xml:space="preserve">$</w:t>
      </w:r>
      <w:r>
        <w:rPr>
          <w:rStyle w:val="NormalTok"/>
        </w:rPr>
        <w:t xml:space="preserve">gene </w:t>
      </w:r>
      <w:r>
        <w:rPr>
          <w:rStyle w:val="SpecialCharTok"/>
        </w:rPr>
        <w:t xml:space="preserve">==</w:t>
      </w:r>
      <w:r>
        <w:rPr>
          <w:rStyle w:val="NormalTok"/>
        </w:rPr>
        <w:t xml:space="preserve"> </w:t>
      </w:r>
      <w:r>
        <w:rPr>
          <w:rStyle w:val="StringTok"/>
        </w:rPr>
        <w:t xml:space="preserve">"ENSMUSG00000079516"</w:t>
      </w:r>
      <w:r>
        <w:rPr>
          <w:rStyle w:val="NormalTok"/>
        </w:rPr>
        <w:t xml:space="preserve"> </w:t>
      </w:r>
      <w:r>
        <w:rPr>
          <w:rStyle w:val="SpecialCharTok"/>
        </w:rPr>
        <w:t xml:space="preserve">~</w:t>
      </w:r>
      <w:r>
        <w:rPr>
          <w:rStyle w:val="NormalTok"/>
        </w:rPr>
        <w:t xml:space="preserve"> </w:t>
      </w:r>
      <w:r>
        <w:rPr>
          <w:rStyle w:val="StringTok"/>
        </w:rPr>
        <w:t xml:space="preserve">"Reg3a"</w:t>
      </w:r>
      <w:r>
        <w:rPr>
          <w:rStyle w:val="NormalTok"/>
        </w:rPr>
        <w:t xml:space="preserve">,</w:t>
      </w:r>
      <w:r>
        <w:br/>
      </w:r>
      <w:r>
        <w:rPr>
          <w:rStyle w:val="NormalTok"/>
        </w:rPr>
        <w:t xml:space="preserve">  asd_vs_c</w:t>
      </w:r>
      <w:r>
        <w:rPr>
          <w:rStyle w:val="SpecialCharTok"/>
        </w:rPr>
        <w:t xml:space="preserve">$</w:t>
      </w:r>
      <w:r>
        <w:rPr>
          <w:rStyle w:val="NormalTok"/>
        </w:rPr>
        <w:t xml:space="preserve">gene </w:t>
      </w:r>
      <w:r>
        <w:rPr>
          <w:rStyle w:val="SpecialCharTok"/>
        </w:rPr>
        <w:t xml:space="preserve">==</w:t>
      </w:r>
      <w:r>
        <w:rPr>
          <w:rStyle w:val="NormalTok"/>
        </w:rPr>
        <w:t xml:space="preserve"> </w:t>
      </w:r>
      <w:r>
        <w:rPr>
          <w:rStyle w:val="StringTok"/>
        </w:rPr>
        <w:t xml:space="preserve">"ENSMUSG00000024440"</w:t>
      </w:r>
      <w:r>
        <w:rPr>
          <w:rStyle w:val="NormalTok"/>
        </w:rPr>
        <w:t xml:space="preserve"> </w:t>
      </w:r>
      <w:r>
        <w:rPr>
          <w:rStyle w:val="SpecialCharTok"/>
        </w:rPr>
        <w:t xml:space="preserve">~</w:t>
      </w:r>
      <w:r>
        <w:rPr>
          <w:rStyle w:val="NormalTok"/>
        </w:rPr>
        <w:t xml:space="preserve"> </w:t>
      </w:r>
      <w:r>
        <w:rPr>
          <w:rStyle w:val="StringTok"/>
        </w:rPr>
        <w:t xml:space="preserve">"Pcdh12"</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rPr>
          <w:rStyle w:val="ConstantTok"/>
        </w:rPr>
        <w:t xml:space="preserve">NA_character_</w:t>
      </w:r>
      <w:r>
        <w:br/>
      </w:r>
      <w:r>
        <w:rPr>
          <w:rStyle w:val="NormalTok"/>
        </w:rPr>
        <w:t xml:space="preserve">)</w:t>
      </w:r>
    </w:p>
    <w:p>
      <w:pPr>
        <w:pStyle w:val="FirstParagraph"/>
      </w:pPr>
      <w:r>
        <w:t xml:space="preserve">Great! You can check to see what the new column</w:t>
      </w:r>
      <w:r>
        <w:t xml:space="preserve"> </w:t>
      </w:r>
      <w:r>
        <w:rPr>
          <w:rStyle w:val="VerbatimChar"/>
        </w:rPr>
        <w:t xml:space="preserve">gene_label</w:t>
      </w:r>
      <w:r>
        <w:t xml:space="preserve"> </w:t>
      </w:r>
      <w:r>
        <w:t xml:space="preserve">looks like by using the</w:t>
      </w:r>
      <w:r>
        <w:t xml:space="preserve"> </w:t>
      </w:r>
      <w:r>
        <w:rPr>
          <w:rStyle w:val="VerbatimChar"/>
        </w:rPr>
        <w:t xml:space="preserve">head</w:t>
      </w:r>
      <w:r>
        <w:t xml:space="preserve"> </w:t>
      </w:r>
      <w:r>
        <w:t xml:space="preserve">command.</w:t>
      </w:r>
    </w:p>
    <w:p>
      <w:pPr>
        <w:pStyle w:val="SourceCode"/>
      </w:pPr>
      <w:r>
        <w:rPr>
          <w:rStyle w:val="FunctionTok"/>
        </w:rPr>
        <w:t xml:space="preserve">head</w:t>
      </w:r>
      <w:r>
        <w:rPr>
          <w:rStyle w:val="NormalTok"/>
        </w:rPr>
        <w:t xml:space="preserve">(asd_vs_c)</w:t>
      </w:r>
    </w:p>
    <w:p>
      <w:pPr>
        <w:pStyle w:val="SourceCode"/>
      </w:pPr>
      <w:r>
        <w:rPr>
          <w:rStyle w:val="VerbatimChar"/>
        </w:rPr>
        <w:t xml:space="preserve"># A tibble: 6 × 10</w:t>
      </w:r>
      <w:r>
        <w:br/>
      </w:r>
      <w:r>
        <w:rPr>
          <w:rStyle w:val="VerbatimChar"/>
        </w:rPr>
        <w:t xml:space="preserve">  gene          baseMean log2FoldChange lfcSE  stat   pvalue     padj padj_trans</w:t>
      </w:r>
      <w:r>
        <w:br/>
      </w:r>
      <w:r>
        <w:rPr>
          <w:rStyle w:val="VerbatimChar"/>
        </w:rPr>
        <w:t xml:space="preserve">  &lt;chr&gt;            &lt;dbl&gt;          &lt;dbl&gt; &lt;dbl&gt; &lt;dbl&gt;    &lt;dbl&gt;    &lt;dbl&gt;      &lt;dbl&gt;</w:t>
      </w:r>
      <w:r>
        <w:br/>
      </w:r>
      <w:r>
        <w:rPr>
          <w:rStyle w:val="VerbatimChar"/>
        </w:rPr>
        <w:t xml:space="preserve">1 ENSMUSG00000…     16.9          -25.5  1.81 -14.1 2.18e-45 7.29e-41       40.1</w:t>
      </w:r>
      <w:r>
        <w:br/>
      </w:r>
      <w:r>
        <w:rPr>
          <w:rStyle w:val="VerbatimChar"/>
        </w:rPr>
        <w:t xml:space="preserve">2 ENSMUSG00000…     14.6          -25.4  1.80 -14.1 3.82e-45 7.29e-41       40.1</w:t>
      </w:r>
      <w:r>
        <w:br/>
      </w:r>
      <w:r>
        <w:rPr>
          <w:rStyle w:val="VerbatimChar"/>
        </w:rPr>
        <w:t xml:space="preserve">3 ENSMUSG00000…     11.2          -25.0  1.79 -14.0 2.97e-44 3.77e-40       39.4</w:t>
      </w:r>
      <w:r>
        <w:br/>
      </w:r>
      <w:r>
        <w:rPr>
          <w:rStyle w:val="VerbatimChar"/>
        </w:rPr>
        <w:t xml:space="preserve">4 ENSMUSG00000…     14.9          -25.4  1.89 -13.4 4.00e-41 3.81e-37       36.4</w:t>
      </w:r>
      <w:r>
        <w:br/>
      </w:r>
      <w:r>
        <w:rPr>
          <w:rStyle w:val="VerbatimChar"/>
        </w:rPr>
        <w:t xml:space="preserve">5 ENSMUSG00000…     11.5          -25.0  1.89 -13.3 3.44e-40 2.62e-36       35.6</w:t>
      </w:r>
      <w:r>
        <w:br/>
      </w:r>
      <w:r>
        <w:rPr>
          <w:rStyle w:val="VerbatimChar"/>
        </w:rPr>
        <w:t xml:space="preserve">6 ENSMUSG00000…     10.6          -24.9  1.99 -12.5 6.66e-36 4.23e-32       31.4</w:t>
      </w:r>
      <w:r>
        <w:br/>
      </w:r>
      <w:r>
        <w:rPr>
          <w:rStyle w:val="VerbatimChar"/>
        </w:rPr>
        <w:t xml:space="preserve"># ℹ 2 more variables: diffexpressed &lt;chr&gt;, gene_label &lt;chr&gt;</w:t>
      </w:r>
    </w:p>
    <w:p>
      <w:pPr>
        <w:pStyle w:val="FirstParagraph"/>
      </w:pPr>
      <w:r>
        <w:t xml:space="preserve">Now we just need to remake our volcano plot and add some to code that tells R to label the points we’re interested in. The command</w:t>
      </w:r>
      <w:r>
        <w:t xml:space="preserve"> </w:t>
      </w:r>
      <w:r>
        <w:rPr>
          <w:rStyle w:val="VerbatimChar"/>
        </w:rPr>
        <w:t xml:space="preserve">label = gene_label</w:t>
      </w:r>
      <w:r>
        <w:t xml:space="preserve"> </w:t>
      </w:r>
      <w:r>
        <w:t xml:space="preserve">goes right after the code that tells R how to color the points. We also need to add something at the end of our code that tells R to put the labels on top of the plot that we’ve made. That’s the</w:t>
      </w:r>
      <w:r>
        <w:t xml:space="preserve"> </w:t>
      </w:r>
      <w:r>
        <w:rPr>
          <w:rStyle w:val="VerbatimChar"/>
        </w:rPr>
        <w:t xml:space="preserve">+   geom_text_repel(max.overlaps = Inf)</w:t>
      </w:r>
      <w:r>
        <w:t xml:space="preserve"> </w:t>
      </w:r>
      <w:r>
        <w:t xml:space="preserve">command.</w:t>
      </w:r>
    </w:p>
    <w:p>
      <w:pPr>
        <w:pStyle w:val="BodyText"/>
      </w:pPr>
      <w:r>
        <w:t xml:space="preserve">In order for this command to work, we do need to install and load a new library called</w:t>
      </w:r>
      <w:r>
        <w:t xml:space="preserve"> </w:t>
      </w:r>
      <w:r>
        <w:rPr>
          <w:rStyle w:val="VerbatimChar"/>
        </w:rPr>
        <w:t xml:space="preserve">ggrepel</w:t>
      </w:r>
      <w:r>
        <w:t xml:space="preserve">.</w:t>
      </w:r>
    </w:p>
    <w:p>
      <w:pPr>
        <w:pStyle w:val="SourceCode"/>
      </w:pPr>
      <w:r>
        <w:rPr>
          <w:rStyle w:val="FunctionTok"/>
        </w:rPr>
        <w:t xml:space="preserve">install.packages</w:t>
      </w:r>
      <w:r>
        <w:rPr>
          <w:rStyle w:val="NormalTok"/>
        </w:rPr>
        <w:t xml:space="preserve">(</w:t>
      </w:r>
      <w:r>
        <w:rPr>
          <w:rStyle w:val="StringTok"/>
        </w:rPr>
        <w:t xml:space="preserve">'ggrepel'</w:t>
      </w:r>
      <w:r>
        <w:rPr>
          <w:rStyle w:val="NormalTok"/>
        </w:rPr>
        <w:t xml:space="preserve">)</w:t>
      </w:r>
    </w:p>
    <w:p>
      <w:pPr>
        <w:pStyle w:val="SourceCode"/>
      </w:pPr>
      <w:r>
        <w:rPr>
          <w:rStyle w:val="VerbatimChar"/>
        </w:rPr>
        <w:t xml:space="preserve">Installing package into '/usr/local/lib/R/site-library'</w:t>
      </w:r>
      <w:r>
        <w:br/>
      </w:r>
      <w:r>
        <w:rPr>
          <w:rStyle w:val="VerbatimChar"/>
        </w:rPr>
        <w:t xml:space="preserve">(as 'lib' is unspecified)</w:t>
      </w:r>
    </w:p>
    <w:p>
      <w:pPr>
        <w:pStyle w:val="SourceCode"/>
      </w:pPr>
      <w:r>
        <w:rPr>
          <w:rStyle w:val="FunctionTok"/>
        </w:rPr>
        <w:t xml:space="preserve">library</w:t>
      </w:r>
      <w:r>
        <w:rPr>
          <w:rStyle w:val="NormalTok"/>
        </w:rPr>
        <w:t xml:space="preserve">(ggrepel)</w:t>
      </w:r>
    </w:p>
    <w:p>
      <w:pPr>
        <w:pStyle w:val="FirstParagraph"/>
      </w:pPr>
      <w:r>
        <w:t xml:space="preserve">Excellent. Now that we have installed and loaded this package (which you only need to do once for each R session!), we can run the code to create the volcano plot. Remember, we added</w:t>
      </w:r>
      <w:r>
        <w:t xml:space="preserve"> </w:t>
      </w:r>
      <w:r>
        <w:rPr>
          <w:rStyle w:val="VerbatimChar"/>
        </w:rPr>
        <w:t xml:space="preserve">label = gene_label</w:t>
      </w:r>
      <w:r>
        <w:t xml:space="preserve"> </w:t>
      </w:r>
      <w:r>
        <w:t xml:space="preserve">to tell R to add labels to the points, and</w:t>
      </w:r>
      <w:r>
        <w:t xml:space="preserve"> </w:t>
      </w:r>
      <w:r>
        <w:rPr>
          <w:rStyle w:val="VerbatimChar"/>
        </w:rPr>
        <w:t xml:space="preserve">geom_text_repel(max.overlaps = Inf)</w:t>
      </w:r>
      <w:r>
        <w:t xml:space="preserve"> </w:t>
      </w:r>
      <w:r>
        <w:t xml:space="preserve">to tell R to put the labels on top of the plot so we can see them.</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asd_vs_c, </w:t>
      </w:r>
      <w:r>
        <w:rPr>
          <w:rStyle w:val="FunctionTok"/>
        </w:rPr>
        <w:t xml:space="preserve">aes</w:t>
      </w:r>
      <w:r>
        <w:rPr>
          <w:rStyle w:val="NormalTok"/>
        </w:rPr>
        <w:t xml:space="preserve">(</w:t>
      </w:r>
      <w:r>
        <w:rPr>
          <w:rStyle w:val="AttributeTok"/>
        </w:rPr>
        <w:t xml:space="preserve">x =</w:t>
      </w:r>
      <w:r>
        <w:rPr>
          <w:rStyle w:val="NormalTok"/>
        </w:rPr>
        <w:t xml:space="preserve"> log2FoldChange, </w:t>
      </w:r>
      <w:r>
        <w:rPr>
          <w:rStyle w:val="AttributeTok"/>
        </w:rPr>
        <w:t xml:space="preserve">y =</w:t>
      </w:r>
      <w:r>
        <w:rPr>
          <w:rStyle w:val="NormalTok"/>
        </w:rPr>
        <w:t xml:space="preserve"> padj_trans, </w:t>
      </w:r>
      <w:r>
        <w:rPr>
          <w:rStyle w:val="AttributeTok"/>
        </w:rPr>
        <w:t xml:space="preserve">col =</w:t>
      </w:r>
      <w:r>
        <w:rPr>
          <w:rStyle w:val="NormalTok"/>
        </w:rPr>
        <w:t xml:space="preserve"> diffexpressed, </w:t>
      </w:r>
      <w:r>
        <w:rPr>
          <w:rStyle w:val="AttributeTok"/>
        </w:rPr>
        <w:t xml:space="preserve">label =</w:t>
      </w:r>
      <w:r>
        <w:rPr>
          <w:rStyle w:val="NormalTok"/>
        </w:rPr>
        <w:t xml:space="preserve"> gene_label))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"turquoise"</w:t>
      </w:r>
      <w:r>
        <w:rPr>
          <w:rStyle w:val="NormalTok"/>
        </w:rPr>
        <w:t xml:space="preserve">, </w:t>
      </w:r>
      <w:r>
        <w:rPr>
          <w:rStyle w:val="StringTok"/>
        </w:rPr>
        <w:t xml:space="preserve">"grey"</w:t>
      </w:r>
      <w:r>
        <w:rPr>
          <w:rStyle w:val="NormalTok"/>
        </w:rPr>
        <w:t xml:space="preserve">, </w:t>
      </w:r>
      <w:r>
        <w:rPr>
          <w:rStyle w:val="StringTok"/>
        </w:rPr>
        <w:t xml:space="preserve">"gold"</w:t>
      </w:r>
      <w:r>
        <w:rPr>
          <w:rStyle w:val="NormalTok"/>
        </w:rPr>
        <w:t xml:space="preserve">), </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"Downregulated"</w:t>
      </w:r>
      <w:r>
        <w:rPr>
          <w:rStyle w:val="NormalTok"/>
        </w:rPr>
        <w:t xml:space="preserve">, </w:t>
      </w:r>
      <w:r>
        <w:rPr>
          <w:rStyle w:val="StringTok"/>
        </w:rPr>
        <w:t xml:space="preserve">"Not significant"</w:t>
      </w:r>
      <w:r>
        <w:rPr>
          <w:rStyle w:val="NormalTok"/>
        </w:rPr>
        <w:t xml:space="preserve">, </w:t>
      </w:r>
      <w:r>
        <w:rPr>
          <w:rStyle w:val="StringTok"/>
        </w:rPr>
        <w:t xml:space="preserve">"Upregulated"</w:t>
      </w:r>
      <w:r>
        <w:rPr>
          <w:rStyle w:val="NormalTok"/>
        </w:rPr>
        <w:t xml:space="preserve">)) </w:t>
      </w:r>
      <w:r>
        <w:rPr>
          <w:rStyle w:val="SpecialCharTok"/>
        </w:rPr>
        <w:t xml:space="preserve">+</w:t>
      </w:r>
      <w:r>
        <w:br/>
      </w:r>
      <w:r>
        <w:rPr>
          <w:rStyle w:val="NormalTok"/>
        </w:rPr>
        <w:t xml:space="preserve">  </w:t>
      </w:r>
      <w:r>
        <w:rPr>
          <w:rStyle w:val="FunctionTok"/>
        </w:rPr>
        <w:t xml:space="preserve">geom_text_repel</w:t>
      </w:r>
      <w:r>
        <w:rPr>
          <w:rStyle w:val="NormalTok"/>
        </w:rPr>
        <w:t xml:space="preserve">(</w:t>
      </w:r>
      <w:r>
        <w:rPr>
          <w:rStyle w:val="AttributeTok"/>
        </w:rPr>
        <w:t xml:space="preserve">max.overlaps =</w:t>
      </w:r>
      <w:r>
        <w:rPr>
          <w:rStyle w:val="NormalTok"/>
        </w:rPr>
        <w:t xml:space="preserve"> </w:t>
      </w:r>
      <w:r>
        <w:rPr>
          <w:rStyle w:val="ConstantTok"/>
        </w:rPr>
        <w:t xml:space="preserve">Inf</w:t>
      </w:r>
      <w:r>
        <w:rPr>
          <w:rStyle w:val="NormalTok"/>
        </w:rPr>
        <w:t xml:space="preserve">)</w:t>
      </w:r>
    </w:p>
    <w:p>
      <w:pPr>
        <w:pStyle w:val="SourceCode"/>
      </w:pPr>
      <w:r>
        <w:rPr>
          <w:rStyle w:val="VerbatimChar"/>
        </w:rPr>
        <w:t xml:space="preserve">Warning: Removed 17318 rows containing missing values or values outside the scale range</w:t>
      </w:r>
      <w:r>
        <w:br/>
      </w:r>
      <w:r>
        <w:rPr>
          <w:rStyle w:val="VerbatimChar"/>
        </w:rPr>
        <w:t xml:space="preserve">(`geom_point()`).</w:t>
      </w:r>
    </w:p>
    <w:p>
      <w:pPr>
        <w:pStyle w:val="SourceCode"/>
      </w:pPr>
      <w:r>
        <w:rPr>
          <w:rStyle w:val="VerbatimChar"/>
        </w:rPr>
        <w:t xml:space="preserve">Warning: Removed 55419 rows containing missing values or values outside the scale range</w:t>
      </w:r>
      <w:r>
        <w:br/>
      </w:r>
      <w:r>
        <w:rPr>
          <w:rStyle w:val="VerbatimChar"/>
        </w:rPr>
        <w:t xml:space="preserve">(`geom_text_repel()`).</w:t>
      </w:r>
    </w:p>
    <w:p>
      <w:pPr>
        <w:pStyle w:val="FirstParagraph"/>
      </w:pPr>
      <w:r>
        <w:drawing>
          <wp:inline>
            <wp:extent cx="4620126" cy="3696101"/>
            <wp:effectExtent b="0" l="0" r="0" t="0"/>
            <wp:docPr descr="" title="" id="199" name="Picture"/>
            <a:graphic>
              <a:graphicData uri="http://schemas.openxmlformats.org/drawingml/2006/picture">
                <pic:pic>
                  <pic:nvPicPr>
                    <pic:cNvPr descr="resources/images/mouse_gutbrain_de_miniCURE_guide_files/figure-docx/unnamed-chunk-71-1.png" id="200" name="Picture"/>
                    <pic:cNvPicPr>
                      <a:picLocks noChangeArrowheads="1" noChangeAspect="1"/>
                    </pic:cNvPicPr>
                  </pic:nvPicPr>
                  <pic:blipFill>
                    <a:blip r:embed="rId198"/>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You may want to add a title to your plot. This can be done with the</w:t>
      </w:r>
      <w:r>
        <w:t xml:space="preserve"> </w:t>
      </w:r>
      <w:r>
        <w:rPr>
          <w:rStyle w:val="VerbatimChar"/>
        </w:rPr>
        <w:t xml:space="preserve">ggtitle</w:t>
      </w:r>
      <w:r>
        <w:t xml:space="preserve"> </w:t>
      </w:r>
      <w:r>
        <w:t xml:space="preserve">command.</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asd_vs_c, </w:t>
      </w:r>
      <w:r>
        <w:rPr>
          <w:rStyle w:val="FunctionTok"/>
        </w:rPr>
        <w:t xml:space="preserve">aes</w:t>
      </w:r>
      <w:r>
        <w:rPr>
          <w:rStyle w:val="NormalTok"/>
        </w:rPr>
        <w:t xml:space="preserve">(</w:t>
      </w:r>
      <w:r>
        <w:rPr>
          <w:rStyle w:val="AttributeTok"/>
        </w:rPr>
        <w:t xml:space="preserve">x =</w:t>
      </w:r>
      <w:r>
        <w:rPr>
          <w:rStyle w:val="NormalTok"/>
        </w:rPr>
        <w:t xml:space="preserve"> log2FoldChange, </w:t>
      </w:r>
      <w:r>
        <w:rPr>
          <w:rStyle w:val="AttributeTok"/>
        </w:rPr>
        <w:t xml:space="preserve">y =</w:t>
      </w:r>
      <w:r>
        <w:rPr>
          <w:rStyle w:val="NormalTok"/>
        </w:rPr>
        <w:t xml:space="preserve"> padj_trans, </w:t>
      </w:r>
      <w:r>
        <w:rPr>
          <w:rStyle w:val="AttributeTok"/>
        </w:rPr>
        <w:t xml:space="preserve">col =</w:t>
      </w:r>
      <w:r>
        <w:rPr>
          <w:rStyle w:val="NormalTok"/>
        </w:rPr>
        <w:t xml:space="preserve"> diffexpressed, </w:t>
      </w:r>
      <w:r>
        <w:rPr>
          <w:rStyle w:val="AttributeTok"/>
        </w:rPr>
        <w:t xml:space="preserve">label =</w:t>
      </w:r>
      <w:r>
        <w:rPr>
          <w:rStyle w:val="NormalTok"/>
        </w:rPr>
        <w:t xml:space="preserve"> gene_label))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"turquoise"</w:t>
      </w:r>
      <w:r>
        <w:rPr>
          <w:rStyle w:val="NormalTok"/>
        </w:rPr>
        <w:t xml:space="preserve">, </w:t>
      </w:r>
      <w:r>
        <w:rPr>
          <w:rStyle w:val="StringTok"/>
        </w:rPr>
        <w:t xml:space="preserve">"grey"</w:t>
      </w:r>
      <w:r>
        <w:rPr>
          <w:rStyle w:val="NormalTok"/>
        </w:rPr>
        <w:t xml:space="preserve">, </w:t>
      </w:r>
      <w:r>
        <w:rPr>
          <w:rStyle w:val="StringTok"/>
        </w:rPr>
        <w:t xml:space="preserve">"gold"</w:t>
      </w:r>
      <w:r>
        <w:rPr>
          <w:rStyle w:val="NormalTok"/>
        </w:rPr>
        <w:t xml:space="preserve">), </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"Downregulated"</w:t>
      </w:r>
      <w:r>
        <w:rPr>
          <w:rStyle w:val="NormalTok"/>
        </w:rPr>
        <w:t xml:space="preserve">, </w:t>
      </w:r>
      <w:r>
        <w:rPr>
          <w:rStyle w:val="StringTok"/>
        </w:rPr>
        <w:t xml:space="preserve">"Not significant"</w:t>
      </w:r>
      <w:r>
        <w:rPr>
          <w:rStyle w:val="NormalTok"/>
        </w:rPr>
        <w:t xml:space="preserve">, </w:t>
      </w:r>
      <w:r>
        <w:rPr>
          <w:rStyle w:val="StringTok"/>
        </w:rPr>
        <w:t xml:space="preserve">"Upregulated"</w:t>
      </w:r>
      <w:r>
        <w:rPr>
          <w:rStyle w:val="NormalTok"/>
        </w:rPr>
        <w:t xml:space="preserve">)) </w:t>
      </w:r>
      <w:r>
        <w:rPr>
          <w:rStyle w:val="SpecialCharTok"/>
        </w:rPr>
        <w:t xml:space="preserve">+</w:t>
      </w:r>
      <w:r>
        <w:br/>
      </w:r>
      <w:r>
        <w:rPr>
          <w:rStyle w:val="NormalTok"/>
        </w:rPr>
        <w:t xml:space="preserve">  </w:t>
      </w:r>
      <w:r>
        <w:rPr>
          <w:rStyle w:val="FunctionTok"/>
        </w:rPr>
        <w:t xml:space="preserve">geom_text_repel</w:t>
      </w:r>
      <w:r>
        <w:rPr>
          <w:rStyle w:val="NormalTok"/>
        </w:rPr>
        <w:t xml:space="preserve">(</w:t>
      </w:r>
      <w:r>
        <w:rPr>
          <w:rStyle w:val="AttributeTok"/>
        </w:rPr>
        <w:t xml:space="preserve">max.overlaps =</w:t>
      </w:r>
      <w:r>
        <w:rPr>
          <w:rStyle w:val="NormalTok"/>
        </w:rPr>
        <w:t xml:space="preserve"> </w:t>
      </w:r>
      <w:r>
        <w:rPr>
          <w:rStyle w:val="ConstantTok"/>
        </w:rPr>
        <w:t xml:space="preserve">Inf</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"Differential Expression in Mouse Prefrontal Cortex"</w:t>
      </w:r>
      <w:r>
        <w:rPr>
          <w:rStyle w:val="NormalTok"/>
        </w:rPr>
        <w:t xml:space="preserve">)</w:t>
      </w:r>
    </w:p>
    <w:p>
      <w:pPr>
        <w:pStyle w:val="SourceCode"/>
      </w:pPr>
      <w:r>
        <w:rPr>
          <w:rStyle w:val="VerbatimChar"/>
        </w:rPr>
        <w:t xml:space="preserve">Warning: Removed 17318 rows containing missing values or values outside the scale range</w:t>
      </w:r>
      <w:r>
        <w:br/>
      </w:r>
      <w:r>
        <w:rPr>
          <w:rStyle w:val="VerbatimChar"/>
        </w:rPr>
        <w:t xml:space="preserve">(`geom_point()`).</w:t>
      </w:r>
    </w:p>
    <w:p>
      <w:pPr>
        <w:pStyle w:val="SourceCode"/>
      </w:pPr>
      <w:r>
        <w:rPr>
          <w:rStyle w:val="VerbatimChar"/>
        </w:rPr>
        <w:t xml:space="preserve">Warning: Removed 55419 rows containing missing values or values outside the scale range</w:t>
      </w:r>
      <w:r>
        <w:br/>
      </w:r>
      <w:r>
        <w:rPr>
          <w:rStyle w:val="VerbatimChar"/>
        </w:rPr>
        <w:t xml:space="preserve">(`geom_text_repel()`).</w:t>
      </w:r>
    </w:p>
    <w:p>
      <w:pPr>
        <w:pStyle w:val="FirstParagraph"/>
      </w:pPr>
      <w:r>
        <w:drawing>
          <wp:inline>
            <wp:extent cx="4620126" cy="3696101"/>
            <wp:effectExtent b="0" l="0" r="0" t="0"/>
            <wp:docPr descr="" title="" id="202" name="Picture"/>
            <a:graphic>
              <a:graphicData uri="http://schemas.openxmlformats.org/drawingml/2006/picture">
                <pic:pic>
                  <pic:nvPicPr>
                    <pic:cNvPr descr="resources/images/mouse_gutbrain_de_miniCURE_guide_files/figure-docx/unnamed-chunk-72-1.png" id="203" name="Picture"/>
                    <pic:cNvPicPr>
                      <a:picLocks noChangeArrowheads="1" noChangeAspect="1"/>
                    </pic:cNvPicPr>
                  </pic:nvPicPr>
                  <pic:blipFill>
                    <a:blip r:embed="rId201"/>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Here’s all the code we used to build a volcano plot in one place so that you can easily run it again (and make modifications).</w:t>
      </w:r>
    </w:p>
    <w:p>
      <w:pPr>
        <w:pStyle w:val="SourceCode"/>
      </w:pPr>
      <w:r>
        <w:rPr>
          <w:rStyle w:val="CommentTok"/>
        </w:rPr>
        <w:t xml:space="preserve">#log transform the padj values so the y-axis is formatted for plotting</w:t>
      </w:r>
      <w:r>
        <w:br/>
      </w:r>
      <w:r>
        <w:rPr>
          <w:rStyle w:val="NormalTok"/>
        </w:rPr>
        <w:t xml:space="preserve">asd_vs_c</w:t>
      </w:r>
      <w:r>
        <w:rPr>
          <w:rStyle w:val="SpecialCharTok"/>
        </w:rPr>
        <w:t xml:space="preserve">$</w:t>
      </w:r>
      <w:r>
        <w:rPr>
          <w:rStyle w:val="NormalTok"/>
        </w:rPr>
        <w:t xml:space="preserve">padj_trans </w:t>
      </w:r>
      <w:r>
        <w:rPr>
          <w:rStyle w:val="OtherTok"/>
        </w:rPr>
        <w:t xml:space="preserve">&lt;-</w:t>
      </w:r>
      <w:r>
        <w:rPr>
          <w:rStyle w:val="NormalTok"/>
        </w:rPr>
        <w:t xml:space="preserve"> </w:t>
      </w:r>
      <w:r>
        <w:rPr>
          <w:rStyle w:val="SpecialCharTok"/>
        </w:rPr>
        <w:t xml:space="preserve">-</w:t>
      </w:r>
      <w:r>
        <w:rPr>
          <w:rStyle w:val="FunctionTok"/>
        </w:rPr>
        <w:t xml:space="preserve">log10</w:t>
      </w:r>
      <w:r>
        <w:rPr>
          <w:rStyle w:val="NormalTok"/>
        </w:rPr>
        <w:t xml:space="preserve">(asd_vs_c</w:t>
      </w:r>
      <w:r>
        <w:rPr>
          <w:rStyle w:val="SpecialCharTok"/>
        </w:rPr>
        <w:t xml:space="preserve">$</w:t>
      </w:r>
      <w:r>
        <w:rPr>
          <w:rStyle w:val="NormalTok"/>
        </w:rPr>
        <w:t xml:space="preserve">padj)</w:t>
      </w:r>
      <w:r>
        <w:br/>
      </w:r>
      <w:r>
        <w:br/>
      </w:r>
      <w:r>
        <w:rPr>
          <w:rStyle w:val="CommentTok"/>
        </w:rPr>
        <w:t xml:space="preserve">#Create the diffexpressed column so that we can color the upregulated and downregulated genes on the plot</w:t>
      </w:r>
      <w:r>
        <w:br/>
      </w:r>
      <w:r>
        <w:rPr>
          <w:rStyle w:val="NormalTok"/>
        </w:rPr>
        <w:t xml:space="preserve">asd_vs_c</w:t>
      </w:r>
      <w:r>
        <w:rPr>
          <w:rStyle w:val="SpecialCharTok"/>
        </w:rPr>
        <w:t xml:space="preserve">$</w:t>
      </w:r>
      <w:r>
        <w:rPr>
          <w:rStyle w:val="NormalTok"/>
        </w:rPr>
        <w:t xml:space="preserve">diffexpressed </w:t>
      </w:r>
      <w:r>
        <w:rPr>
          <w:rStyle w:val="OtherTok"/>
        </w:rPr>
        <w:t xml:space="preserve">&lt;-</w:t>
      </w:r>
      <w:r>
        <w:rPr>
          <w:rStyle w:val="NormalTok"/>
        </w:rPr>
        <w:t xml:space="preserve"> </w:t>
      </w:r>
      <w:r>
        <w:rPr>
          <w:rStyle w:val="StringTok"/>
        </w:rPr>
        <w:t xml:space="preserve">"NO"</w:t>
      </w:r>
      <w:r>
        <w:br/>
      </w:r>
      <w:r>
        <w:br/>
      </w:r>
      <w:r>
        <w:rPr>
          <w:rStyle w:val="NormalTok"/>
        </w:rPr>
        <w:t xml:space="preserve">asd_vs_c</w:t>
      </w:r>
      <w:r>
        <w:rPr>
          <w:rStyle w:val="SpecialCharTok"/>
        </w:rPr>
        <w:t xml:space="preserve">$</w:t>
      </w:r>
      <w:r>
        <w:rPr>
          <w:rStyle w:val="NormalTok"/>
        </w:rPr>
        <w:t xml:space="preserve">diffexpressed[asd_vs_c</w:t>
      </w:r>
      <w:r>
        <w:rPr>
          <w:rStyle w:val="SpecialCharTok"/>
        </w:rPr>
        <w:t xml:space="preserve">$</w:t>
      </w:r>
      <w:r>
        <w:rPr>
          <w:rStyle w:val="NormalTok"/>
        </w:rPr>
        <w:t xml:space="preserve">log2FoldChange </w:t>
      </w:r>
      <w:r>
        <w:rPr>
          <w:rStyle w:val="SpecialCharTok"/>
        </w:rPr>
        <w:t xml:space="preserve">&gt;</w:t>
      </w:r>
      <w:r>
        <w:rPr>
          <w:rStyle w:val="NormalTok"/>
        </w:rPr>
        <w:t xml:space="preserve"> </w:t>
      </w:r>
      <w:r>
        <w:rPr>
          <w:rStyle w:val="FloatTok"/>
        </w:rPr>
        <w:t xml:space="preserve">0.6</w:t>
      </w:r>
      <w:r>
        <w:rPr>
          <w:rStyle w:val="NormalTok"/>
        </w:rPr>
        <w:t xml:space="preserve"> </w:t>
      </w:r>
      <w:r>
        <w:rPr>
          <w:rStyle w:val="SpecialCharTok"/>
        </w:rPr>
        <w:t xml:space="preserve">&amp;</w:t>
      </w:r>
      <w:r>
        <w:rPr>
          <w:rStyle w:val="NormalTok"/>
        </w:rPr>
        <w:t xml:space="preserve"> asd_vs_c</w:t>
      </w:r>
      <w:r>
        <w:rPr>
          <w:rStyle w:val="SpecialCharTok"/>
        </w:rPr>
        <w:t xml:space="preserve">$</w:t>
      </w:r>
      <w:r>
        <w:rPr>
          <w:rStyle w:val="NormalTok"/>
        </w:rPr>
        <w:t xml:space="preserve">padj </w:t>
      </w:r>
      <w:r>
        <w:rPr>
          <w:rStyle w:val="SpecialCharTok"/>
        </w:rPr>
        <w:t xml:space="preserve">&lt;</w:t>
      </w:r>
      <w:r>
        <w:rPr>
          <w:rStyle w:val="NormalTok"/>
        </w:rPr>
        <w:t xml:space="preserve"> </w:t>
      </w:r>
      <w:r>
        <w:rPr>
          <w:rStyle w:val="FloatTok"/>
        </w:rPr>
        <w:t xml:space="preserve">0.05</w:t>
      </w:r>
      <w:r>
        <w:rPr>
          <w:rStyle w:val="NormalTok"/>
        </w:rPr>
        <w:t xml:space="preserve">] </w:t>
      </w:r>
      <w:r>
        <w:rPr>
          <w:rStyle w:val="OtherTok"/>
        </w:rPr>
        <w:t xml:space="preserve">&lt;-</w:t>
      </w:r>
      <w:r>
        <w:rPr>
          <w:rStyle w:val="NormalTok"/>
        </w:rPr>
        <w:t xml:space="preserve"> </w:t>
      </w:r>
      <w:r>
        <w:rPr>
          <w:rStyle w:val="StringTok"/>
        </w:rPr>
        <w:t xml:space="preserve">"UP"</w:t>
      </w:r>
      <w:r>
        <w:br/>
      </w:r>
      <w:r>
        <w:br/>
      </w:r>
      <w:r>
        <w:rPr>
          <w:rStyle w:val="NormalTok"/>
        </w:rPr>
        <w:t xml:space="preserve">asd_vs_c</w:t>
      </w:r>
      <w:r>
        <w:rPr>
          <w:rStyle w:val="SpecialCharTok"/>
        </w:rPr>
        <w:t xml:space="preserve">$</w:t>
      </w:r>
      <w:r>
        <w:rPr>
          <w:rStyle w:val="NormalTok"/>
        </w:rPr>
        <w:t xml:space="preserve">diffexpressed[asd_vs_c</w:t>
      </w:r>
      <w:r>
        <w:rPr>
          <w:rStyle w:val="SpecialCharTok"/>
        </w:rPr>
        <w:t xml:space="preserve">$</w:t>
      </w:r>
      <w:r>
        <w:rPr>
          <w:rStyle w:val="NormalTok"/>
        </w:rPr>
        <w:t xml:space="preserve">log2FoldChange </w:t>
      </w:r>
      <w:r>
        <w:rPr>
          <w:rStyle w:val="SpecialCharTok"/>
        </w:rPr>
        <w:t xml:space="preserve">&lt;</w:t>
      </w:r>
      <w:r>
        <w:rPr>
          <w:rStyle w:val="NormalTok"/>
        </w:rPr>
        <w:t xml:space="preserve"> </w:t>
      </w:r>
      <w:r>
        <w:rPr>
          <w:rStyle w:val="SpecialCharTok"/>
        </w:rPr>
        <w:t xml:space="preserve">-</w:t>
      </w:r>
      <w:r>
        <w:rPr>
          <w:rStyle w:val="FloatTok"/>
        </w:rPr>
        <w:t xml:space="preserve">0.6</w:t>
      </w:r>
      <w:r>
        <w:rPr>
          <w:rStyle w:val="NormalTok"/>
        </w:rPr>
        <w:t xml:space="preserve"> </w:t>
      </w:r>
      <w:r>
        <w:rPr>
          <w:rStyle w:val="SpecialCharTok"/>
        </w:rPr>
        <w:t xml:space="preserve">&amp;</w:t>
      </w:r>
      <w:r>
        <w:rPr>
          <w:rStyle w:val="NormalTok"/>
        </w:rPr>
        <w:t xml:space="preserve"> asd_vs_c</w:t>
      </w:r>
      <w:r>
        <w:rPr>
          <w:rStyle w:val="SpecialCharTok"/>
        </w:rPr>
        <w:t xml:space="preserve">$</w:t>
      </w:r>
      <w:r>
        <w:rPr>
          <w:rStyle w:val="NormalTok"/>
        </w:rPr>
        <w:t xml:space="preserve">padj </w:t>
      </w:r>
      <w:r>
        <w:rPr>
          <w:rStyle w:val="SpecialCharTok"/>
        </w:rPr>
        <w:t xml:space="preserve">&lt;</w:t>
      </w:r>
      <w:r>
        <w:rPr>
          <w:rStyle w:val="NormalTok"/>
        </w:rPr>
        <w:t xml:space="preserve"> </w:t>
      </w:r>
      <w:r>
        <w:rPr>
          <w:rStyle w:val="FloatTok"/>
        </w:rPr>
        <w:t xml:space="preserve">0.05</w:t>
      </w:r>
      <w:r>
        <w:rPr>
          <w:rStyle w:val="NormalTok"/>
        </w:rPr>
        <w:t xml:space="preserve">] </w:t>
      </w:r>
      <w:r>
        <w:rPr>
          <w:rStyle w:val="OtherTok"/>
        </w:rPr>
        <w:t xml:space="preserve">&lt;-</w:t>
      </w:r>
      <w:r>
        <w:rPr>
          <w:rStyle w:val="NormalTok"/>
        </w:rPr>
        <w:t xml:space="preserve"> </w:t>
      </w:r>
      <w:r>
        <w:rPr>
          <w:rStyle w:val="StringTok"/>
        </w:rPr>
        <w:t xml:space="preserve">"DOWN"</w:t>
      </w:r>
      <w:r>
        <w:br/>
      </w:r>
      <w:r>
        <w:br/>
      </w:r>
      <w:r>
        <w:rPr>
          <w:rStyle w:val="CommentTok"/>
        </w:rPr>
        <w:t xml:space="preserve">#Create the gene_label column so that we can label individual points</w:t>
      </w:r>
      <w:r>
        <w:br/>
      </w:r>
      <w:r>
        <w:rPr>
          <w:rStyle w:val="NormalTok"/>
        </w:rPr>
        <w:t xml:space="preserve">asd_vs_c</w:t>
      </w:r>
      <w:r>
        <w:rPr>
          <w:rStyle w:val="SpecialCharTok"/>
        </w:rPr>
        <w:t xml:space="preserve">$</w:t>
      </w:r>
      <w:r>
        <w:rPr>
          <w:rStyle w:val="NormalTok"/>
        </w:rPr>
        <w:t xml:space="preserve">gene_label </w:t>
      </w:r>
      <w:r>
        <w:rPr>
          <w:rStyle w:val="OtherTok"/>
        </w:rPr>
        <w:t xml:space="preserve">&lt;-</w:t>
      </w:r>
      <w:r>
        <w:rPr>
          <w:rStyle w:val="NormalTok"/>
        </w:rPr>
        <w:t xml:space="preserve"> </w:t>
      </w:r>
      <w:r>
        <w:rPr>
          <w:rStyle w:val="FunctionTok"/>
        </w:rPr>
        <w:t xml:space="preserve">case_when</w:t>
      </w:r>
      <w:r>
        <w:rPr>
          <w:rStyle w:val="NormalTok"/>
        </w:rPr>
        <w:t xml:space="preserve">(</w:t>
      </w:r>
      <w:r>
        <w:br/>
      </w:r>
      <w:r>
        <w:rPr>
          <w:rStyle w:val="NormalTok"/>
        </w:rPr>
        <w:t xml:space="preserve">  asd_vs_c</w:t>
      </w:r>
      <w:r>
        <w:rPr>
          <w:rStyle w:val="SpecialCharTok"/>
        </w:rPr>
        <w:t xml:space="preserve">$</w:t>
      </w:r>
      <w:r>
        <w:rPr>
          <w:rStyle w:val="NormalTok"/>
        </w:rPr>
        <w:t xml:space="preserve">gene </w:t>
      </w:r>
      <w:r>
        <w:rPr>
          <w:rStyle w:val="SpecialCharTok"/>
        </w:rPr>
        <w:t xml:space="preserve">==</w:t>
      </w:r>
      <w:r>
        <w:rPr>
          <w:rStyle w:val="NormalTok"/>
        </w:rPr>
        <w:t xml:space="preserve"> </w:t>
      </w:r>
      <w:r>
        <w:rPr>
          <w:rStyle w:val="StringTok"/>
        </w:rPr>
        <w:t xml:space="preserve">"ENSMUSG00000079516"</w:t>
      </w:r>
      <w:r>
        <w:rPr>
          <w:rStyle w:val="NormalTok"/>
        </w:rPr>
        <w:t xml:space="preserve"> </w:t>
      </w:r>
      <w:r>
        <w:rPr>
          <w:rStyle w:val="SpecialCharTok"/>
        </w:rPr>
        <w:t xml:space="preserve">~</w:t>
      </w:r>
      <w:r>
        <w:rPr>
          <w:rStyle w:val="NormalTok"/>
        </w:rPr>
        <w:t xml:space="preserve"> </w:t>
      </w:r>
      <w:r>
        <w:rPr>
          <w:rStyle w:val="StringTok"/>
        </w:rPr>
        <w:t xml:space="preserve">"Reg3a"</w:t>
      </w:r>
      <w:r>
        <w:rPr>
          <w:rStyle w:val="NormalTok"/>
        </w:rPr>
        <w:t xml:space="preserve">,</w:t>
      </w:r>
      <w:r>
        <w:br/>
      </w:r>
      <w:r>
        <w:rPr>
          <w:rStyle w:val="NormalTok"/>
        </w:rPr>
        <w:t xml:space="preserve">  asd_vs_c</w:t>
      </w:r>
      <w:r>
        <w:rPr>
          <w:rStyle w:val="SpecialCharTok"/>
        </w:rPr>
        <w:t xml:space="preserve">$</w:t>
      </w:r>
      <w:r>
        <w:rPr>
          <w:rStyle w:val="NormalTok"/>
        </w:rPr>
        <w:t xml:space="preserve">gene </w:t>
      </w:r>
      <w:r>
        <w:rPr>
          <w:rStyle w:val="SpecialCharTok"/>
        </w:rPr>
        <w:t xml:space="preserve">==</w:t>
      </w:r>
      <w:r>
        <w:rPr>
          <w:rStyle w:val="NormalTok"/>
        </w:rPr>
        <w:t xml:space="preserve"> </w:t>
      </w:r>
      <w:r>
        <w:rPr>
          <w:rStyle w:val="StringTok"/>
        </w:rPr>
        <w:t xml:space="preserve">"ENSMUSG00000024440"</w:t>
      </w:r>
      <w:r>
        <w:rPr>
          <w:rStyle w:val="NormalTok"/>
        </w:rPr>
        <w:t xml:space="preserve"> </w:t>
      </w:r>
      <w:r>
        <w:rPr>
          <w:rStyle w:val="SpecialCharTok"/>
        </w:rPr>
        <w:t xml:space="preserve">~</w:t>
      </w:r>
      <w:r>
        <w:rPr>
          <w:rStyle w:val="NormalTok"/>
        </w:rPr>
        <w:t xml:space="preserve"> </w:t>
      </w:r>
      <w:r>
        <w:rPr>
          <w:rStyle w:val="StringTok"/>
        </w:rPr>
        <w:t xml:space="preserve">"Pcdh12"</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rPr>
          <w:rStyle w:val="ConstantTok"/>
        </w:rPr>
        <w:t xml:space="preserve">NA_character_</w:t>
      </w:r>
      <w:r>
        <w:br/>
      </w:r>
      <w:r>
        <w:rPr>
          <w:rStyle w:val="NormalTok"/>
        </w:rPr>
        <w:t xml:space="preserve">)</w:t>
      </w:r>
      <w:r>
        <w:br/>
      </w:r>
      <w:r>
        <w:br/>
      </w:r>
      <w:r>
        <w:rPr>
          <w:rStyle w:val="CommentTok"/>
        </w:rPr>
        <w:t xml:space="preserve">#Make the final plot</w:t>
      </w:r>
      <w:r>
        <w:br/>
      </w:r>
      <w:r>
        <w:rPr>
          <w:rStyle w:val="FunctionTok"/>
        </w:rPr>
        <w:t xml:space="preserve">ggplot</w:t>
      </w:r>
      <w:r>
        <w:rPr>
          <w:rStyle w:val="NormalTok"/>
        </w:rPr>
        <w:t xml:space="preserve">(</w:t>
      </w:r>
      <w:r>
        <w:rPr>
          <w:rStyle w:val="AttributeTok"/>
        </w:rPr>
        <w:t xml:space="preserve">data =</w:t>
      </w:r>
      <w:r>
        <w:rPr>
          <w:rStyle w:val="NormalTok"/>
        </w:rPr>
        <w:t xml:space="preserve"> asd_vs_c, </w:t>
      </w:r>
      <w:r>
        <w:rPr>
          <w:rStyle w:val="FunctionTok"/>
        </w:rPr>
        <w:t xml:space="preserve">aes</w:t>
      </w:r>
      <w:r>
        <w:rPr>
          <w:rStyle w:val="NormalTok"/>
        </w:rPr>
        <w:t xml:space="preserve">(</w:t>
      </w:r>
      <w:r>
        <w:rPr>
          <w:rStyle w:val="AttributeTok"/>
        </w:rPr>
        <w:t xml:space="preserve">x =</w:t>
      </w:r>
      <w:r>
        <w:rPr>
          <w:rStyle w:val="NormalTok"/>
        </w:rPr>
        <w:t xml:space="preserve"> log2FoldChange, </w:t>
      </w:r>
      <w:r>
        <w:rPr>
          <w:rStyle w:val="AttributeTok"/>
        </w:rPr>
        <w:t xml:space="preserve">y =</w:t>
      </w:r>
      <w:r>
        <w:rPr>
          <w:rStyle w:val="NormalTok"/>
        </w:rPr>
        <w:t xml:space="preserve"> padj_trans, </w:t>
      </w:r>
      <w:r>
        <w:rPr>
          <w:rStyle w:val="AttributeTok"/>
        </w:rPr>
        <w:t xml:space="preserve">col =</w:t>
      </w:r>
      <w:r>
        <w:rPr>
          <w:rStyle w:val="NormalTok"/>
        </w:rPr>
        <w:t xml:space="preserve"> diffexpressed, </w:t>
      </w:r>
      <w:r>
        <w:rPr>
          <w:rStyle w:val="AttributeTok"/>
        </w:rPr>
        <w:t xml:space="preserve">label =</w:t>
      </w:r>
      <w:r>
        <w:rPr>
          <w:rStyle w:val="NormalTok"/>
        </w:rPr>
        <w:t xml:space="preserve"> gene_label))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"turquoise"</w:t>
      </w:r>
      <w:r>
        <w:rPr>
          <w:rStyle w:val="NormalTok"/>
        </w:rPr>
        <w:t xml:space="preserve">, </w:t>
      </w:r>
      <w:r>
        <w:rPr>
          <w:rStyle w:val="StringTok"/>
        </w:rPr>
        <w:t xml:space="preserve">"grey"</w:t>
      </w:r>
      <w:r>
        <w:rPr>
          <w:rStyle w:val="NormalTok"/>
        </w:rPr>
        <w:t xml:space="preserve">, </w:t>
      </w:r>
      <w:r>
        <w:rPr>
          <w:rStyle w:val="StringTok"/>
        </w:rPr>
        <w:t xml:space="preserve">"gold"</w:t>
      </w:r>
      <w:r>
        <w:rPr>
          <w:rStyle w:val="NormalTok"/>
        </w:rPr>
        <w:t xml:space="preserve">), </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"Downregulated"</w:t>
      </w:r>
      <w:r>
        <w:rPr>
          <w:rStyle w:val="NormalTok"/>
        </w:rPr>
        <w:t xml:space="preserve">, </w:t>
      </w:r>
      <w:r>
        <w:rPr>
          <w:rStyle w:val="StringTok"/>
        </w:rPr>
        <w:t xml:space="preserve">"Not significant"</w:t>
      </w:r>
      <w:r>
        <w:rPr>
          <w:rStyle w:val="NormalTok"/>
        </w:rPr>
        <w:t xml:space="preserve">, </w:t>
      </w:r>
      <w:r>
        <w:rPr>
          <w:rStyle w:val="StringTok"/>
        </w:rPr>
        <w:t xml:space="preserve">"Upregulated"</w:t>
      </w:r>
      <w:r>
        <w:rPr>
          <w:rStyle w:val="NormalTok"/>
        </w:rPr>
        <w:t xml:space="preserve">)) </w:t>
      </w:r>
      <w:r>
        <w:rPr>
          <w:rStyle w:val="SpecialCharTok"/>
        </w:rPr>
        <w:t xml:space="preserve">+</w:t>
      </w:r>
      <w:r>
        <w:br/>
      </w:r>
      <w:r>
        <w:rPr>
          <w:rStyle w:val="NormalTok"/>
        </w:rPr>
        <w:t xml:space="preserve">  </w:t>
      </w:r>
      <w:r>
        <w:rPr>
          <w:rStyle w:val="FunctionTok"/>
        </w:rPr>
        <w:t xml:space="preserve">geom_text_repel</w:t>
      </w:r>
      <w:r>
        <w:rPr>
          <w:rStyle w:val="NormalTok"/>
        </w:rPr>
        <w:t xml:space="preserve">(</w:t>
      </w:r>
      <w:r>
        <w:rPr>
          <w:rStyle w:val="AttributeTok"/>
        </w:rPr>
        <w:t xml:space="preserve">max.overlaps =</w:t>
      </w:r>
      <w:r>
        <w:rPr>
          <w:rStyle w:val="NormalTok"/>
        </w:rPr>
        <w:t xml:space="preserve"> </w:t>
      </w:r>
      <w:r>
        <w:rPr>
          <w:rStyle w:val="ConstantTok"/>
        </w:rPr>
        <w:t xml:space="preserve">Inf</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"Differential Expression in Mouse Prefrontal Cortex"</w:t>
      </w:r>
      <w:r>
        <w:rPr>
          <w:rStyle w:val="NormalTok"/>
        </w:rPr>
        <w:t xml:space="preserve">)</w:t>
      </w:r>
    </w:p>
    <w:p>
      <w:pPr>
        <w:pStyle w:val="SourceCode"/>
      </w:pPr>
      <w:r>
        <w:rPr>
          <w:rStyle w:val="VerbatimChar"/>
        </w:rPr>
        <w:t xml:space="preserve">Warning: Removed 17318 rows containing missing values or values outside the scale range</w:t>
      </w:r>
      <w:r>
        <w:br/>
      </w:r>
      <w:r>
        <w:rPr>
          <w:rStyle w:val="VerbatimChar"/>
        </w:rPr>
        <w:t xml:space="preserve">(`geom_point()`).</w:t>
      </w:r>
    </w:p>
    <w:p>
      <w:pPr>
        <w:pStyle w:val="SourceCode"/>
      </w:pPr>
      <w:r>
        <w:rPr>
          <w:rStyle w:val="VerbatimChar"/>
        </w:rPr>
        <w:t xml:space="preserve">Warning: Removed 55419 rows containing missing values or values outside the scale range</w:t>
      </w:r>
      <w:r>
        <w:br/>
      </w:r>
      <w:r>
        <w:rPr>
          <w:rStyle w:val="VerbatimChar"/>
        </w:rPr>
        <w:t xml:space="preserve">(`geom_text_repel()`).</w:t>
      </w:r>
    </w:p>
    <w:p>
      <w:pPr>
        <w:pStyle w:val="FirstParagraph"/>
      </w:pPr>
      <w:r>
        <w:drawing>
          <wp:inline>
            <wp:extent cx="4620126" cy="3696101"/>
            <wp:effectExtent b="0" l="0" r="0" t="0"/>
            <wp:docPr descr="" title="" id="205" name="Picture"/>
            <a:graphic>
              <a:graphicData uri="http://schemas.openxmlformats.org/drawingml/2006/picture">
                <pic:pic>
                  <pic:nvPicPr>
                    <pic:cNvPr descr="resources/images/mouse_gutbrain_de_miniCURE_guide_files/figure-docx/unnamed-chunk-73-1.png" id="206" name="Picture"/>
                    <pic:cNvPicPr>
                      <a:picLocks noChangeArrowheads="1" noChangeAspect="1"/>
                    </pic:cNvPicPr>
                  </pic:nvPicPr>
                  <pic:blipFill>
                    <a:blip r:embed="rId204"/>
                    <a:stretch>
                      <a:fillRect/>
                    </a:stretch>
                  </pic:blipFill>
                  <pic:spPr bwMode="auto">
                    <a:xfrm>
                      <a:off x="0" y="0"/>
                      <a:ext cx="4620126" cy="3696101"/>
                    </a:xfrm>
                    <a:prstGeom prst="rect">
                      <a:avLst/>
                    </a:prstGeom>
                    <a:noFill/>
                    <a:ln w="9525">
                      <a:noFill/>
                      <a:headEnd/>
                      <a:tailEnd/>
                    </a:ln>
                  </pic:spPr>
                </pic:pic>
              </a:graphicData>
            </a:graphic>
          </wp:inline>
        </w:drawing>
      </w:r>
    </w:p>
    <w:bookmarkEnd w:id="207"/>
    <w:bookmarkStart w:id="215" w:name="running-a-gene-set-analysis"/>
    <w:p>
      <w:pPr>
        <w:pStyle w:val="Heading3"/>
      </w:pPr>
      <w:r>
        <w:t xml:space="preserve">Running a gene set analysis</w:t>
      </w:r>
    </w:p>
    <w:p>
      <w:pPr>
        <w:pStyle w:val="FirstParagraph"/>
      </w:pPr>
      <w:r>
        <w:t xml:space="preserve">You can use the special command</w:t>
      </w:r>
      <w:r>
        <w:t xml:space="preserve"> </w:t>
      </w:r>
      <w:r>
        <w:rPr>
          <w:rStyle w:val="VerbatimChar"/>
        </w:rPr>
        <w:t xml:space="preserve">runClusterProfiler</w:t>
      </w:r>
      <w:r>
        <w:t xml:space="preserve"> </w:t>
      </w:r>
      <w:r>
        <w:t xml:space="preserve">to figure out the types of processes genes on your gene list are involved in. You can also create a dotplot to visualize your results. (NOTE: this is only possible if you are using the C-MOOR environment in SciServer.)</w:t>
      </w:r>
    </w:p>
    <w:p>
      <w:pPr>
        <w:pStyle w:val="BodyText"/>
      </w:pPr>
      <w:r>
        <w:t xml:space="preserve">You created a gene list in the</w:t>
      </w:r>
      <w:r>
        <w:t xml:space="preserve"> </w:t>
      </w:r>
      <w:r>
        <w:rPr>
          <w:b/>
          <w:bCs/>
        </w:rPr>
        <w:t xml:space="preserve">Visualize gene counts of multiple genes across groups</w:t>
      </w:r>
      <w:r>
        <w:t xml:space="preserve"> </w:t>
      </w:r>
      <w:r>
        <w:t xml:space="preserve">section above. The code from this section is repeated below in case you need to run it again.</w:t>
      </w:r>
    </w:p>
    <w:p>
      <w:pPr>
        <w:pStyle w:val="SourceCode"/>
      </w:pPr>
      <w:r>
        <w:rPr>
          <w:rStyle w:val="NormalTok"/>
        </w:rPr>
        <w:t xml:space="preserve">gene_set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"ENSMUSG00000028883"</w:t>
      </w:r>
      <w:r>
        <w:rPr>
          <w:rStyle w:val="NormalTok"/>
        </w:rPr>
        <w:t xml:space="preserve">, </w:t>
      </w:r>
      <w:r>
        <w:rPr>
          <w:rStyle w:val="StringTok"/>
        </w:rPr>
        <w:t xml:space="preserve">"ENSMUSG00000021936"</w:t>
      </w:r>
      <w:r>
        <w:rPr>
          <w:rStyle w:val="NormalTok"/>
        </w:rPr>
        <w:t xml:space="preserve">, </w:t>
      </w:r>
      <w:r>
        <w:rPr>
          <w:rStyle w:val="StringTok"/>
        </w:rPr>
        <w:t xml:space="preserve">"ENSMUSG00000020598"</w:t>
      </w:r>
      <w:r>
        <w:rPr>
          <w:rStyle w:val="NormalTok"/>
        </w:rPr>
        <w:t xml:space="preserve">, </w:t>
      </w:r>
      <w:r>
        <w:rPr>
          <w:rStyle w:val="StringTok"/>
        </w:rPr>
        <w:t xml:space="preserve">"ENSMUSG00000020886"</w:t>
      </w:r>
      <w:r>
        <w:rPr>
          <w:rStyle w:val="NormalTok"/>
        </w:rPr>
        <w:t xml:space="preserve">, </w:t>
      </w:r>
      <w:r>
        <w:rPr>
          <w:rStyle w:val="StringTok"/>
        </w:rPr>
        <w:t xml:space="preserve">"ENSMUSG00000025020"</w:t>
      </w:r>
      <w:r>
        <w:rPr>
          <w:rStyle w:val="NormalTok"/>
        </w:rPr>
        <w:t xml:space="preserve">, </w:t>
      </w:r>
      <w:r>
        <w:rPr>
          <w:rStyle w:val="StringTok"/>
        </w:rPr>
        <w:t xml:space="preserve">"ENSMUSG00000025958"</w:t>
      </w:r>
      <w:r>
        <w:rPr>
          <w:rStyle w:val="NormalTok"/>
        </w:rPr>
        <w:t xml:space="preserve">)</w:t>
      </w:r>
    </w:p>
    <w:p>
      <w:pPr>
        <w:pStyle w:val="FirstParagraph"/>
      </w:pPr>
      <w:r>
        <w:t xml:space="preserve">Then we can create a subset of the</w:t>
      </w:r>
      <w:r>
        <w:t xml:space="preserve"> </w:t>
      </w:r>
      <w:r>
        <w:rPr>
          <w:rStyle w:val="VerbatimChar"/>
        </w:rPr>
        <w:t xml:space="preserve">asd_vs_c</w:t>
      </w:r>
      <w:r>
        <w:t xml:space="preserve"> </w:t>
      </w:r>
      <w:r>
        <w:t xml:space="preserve">dataset by filtering out any genes that aren’t on our gene list. Remember, we do this using</w:t>
      </w:r>
      <w:r>
        <w:t xml:space="preserve"> </w:t>
      </w:r>
      <w:r>
        <w:rPr>
          <w:rStyle w:val="VerbatimChar"/>
        </w:rPr>
        <w:t xml:space="preserve">filter</w:t>
      </w:r>
      <w:r>
        <w:t xml:space="preserve"> </w:t>
      </w:r>
      <w:r>
        <w:t xml:space="preserve">and</w:t>
      </w:r>
      <w:r>
        <w:t xml:space="preserve"> </w:t>
      </w:r>
      <w:r>
        <w:rPr>
          <w:rStyle w:val="VerbatimChar"/>
        </w:rPr>
        <w:t xml:space="preserve">%in%</w:t>
      </w:r>
      <w:r>
        <w:t xml:space="preserve">.</w:t>
      </w:r>
    </w:p>
    <w:p>
      <w:pPr>
        <w:pStyle w:val="SourceCode"/>
      </w:pPr>
      <w:r>
        <w:rPr>
          <w:rStyle w:val="NormalTok"/>
        </w:rPr>
        <w:t xml:space="preserve">asd_vs_c_motor </w:t>
      </w:r>
      <w:r>
        <w:rPr>
          <w:rStyle w:val="OtherTok"/>
        </w:rPr>
        <w:t xml:space="preserve">&lt;-</w:t>
      </w:r>
      <w:r>
        <w:rPr>
          <w:rStyle w:val="NormalTok"/>
        </w:rPr>
        <w:t xml:space="preserve"> </w:t>
      </w:r>
      <w:r>
        <w:rPr>
          <w:rStyle w:val="FunctionTok"/>
        </w:rPr>
        <w:t xml:space="preserve">filter</w:t>
      </w:r>
      <w:r>
        <w:rPr>
          <w:rStyle w:val="NormalTok"/>
        </w:rPr>
        <w:t xml:space="preserve">(asd_vs_c, asd_vs_c</w:t>
      </w:r>
      <w:r>
        <w:rPr>
          <w:rStyle w:val="SpecialCharTok"/>
        </w:rPr>
        <w:t xml:space="preserve">$</w:t>
      </w:r>
      <w:r>
        <w:rPr>
          <w:rStyle w:val="NormalTok"/>
        </w:rPr>
        <w:t xml:space="preserve">gene </w:t>
      </w:r>
      <w:r>
        <w:rPr>
          <w:rStyle w:val="SpecialCharTok"/>
        </w:rPr>
        <w:t xml:space="preserve">%in%</w:t>
      </w:r>
      <w:r>
        <w:rPr>
          <w:rStyle w:val="NormalTok"/>
        </w:rPr>
        <w:t xml:space="preserve"> gene_set)</w:t>
      </w:r>
    </w:p>
    <w:p>
      <w:pPr>
        <w:pStyle w:val="FirstParagraph"/>
      </w:pPr>
      <w:r>
        <w:t xml:space="preserve">Finally, create your cluster profile with the</w:t>
      </w:r>
      <w:r>
        <w:t xml:space="preserve"> </w:t>
      </w:r>
      <w:r>
        <w:rPr>
          <w:rStyle w:val="VerbatimChar"/>
        </w:rPr>
        <w:t xml:space="preserve">runClusterProfiler</w:t>
      </w:r>
      <w:r>
        <w:t xml:space="preserve"> </w:t>
      </w:r>
      <w:r>
        <w:t xml:space="preserve">and</w:t>
      </w:r>
      <w:r>
        <w:t xml:space="preserve"> </w:t>
      </w:r>
      <w:r>
        <w:rPr>
          <w:rStyle w:val="VerbatimChar"/>
        </w:rPr>
        <w:t xml:space="preserve">dotplot</w:t>
      </w:r>
      <w:r>
        <w:t xml:space="preserve"> </w:t>
      </w:r>
      <w:r>
        <w:t xml:space="preserve">commands.</w:t>
      </w:r>
    </w:p>
    <w:p>
      <w:pPr>
        <w:pStyle w:val="SourceCode"/>
      </w:pPr>
      <w:r>
        <w:rPr>
          <w:rStyle w:val="NormalTok"/>
        </w:rPr>
        <w:t xml:space="preserve">asd_vs_c_clusters </w:t>
      </w:r>
      <w:r>
        <w:rPr>
          <w:rStyle w:val="OtherTok"/>
        </w:rPr>
        <w:t xml:space="preserve">&lt;-</w:t>
      </w:r>
      <w:r>
        <w:rPr>
          <w:rStyle w:val="NormalTok"/>
        </w:rPr>
        <w:t xml:space="preserve"> </w:t>
      </w:r>
      <w:r>
        <w:rPr>
          <w:rStyle w:val="FunctionTok"/>
        </w:rPr>
        <w:t xml:space="preserve">runClusterProfiler</w:t>
      </w:r>
      <w:r>
        <w:rPr>
          <w:rStyle w:val="NormalTok"/>
        </w:rPr>
        <w:t xml:space="preserve">(asd_vs_c_sig)</w:t>
      </w:r>
      <w:r>
        <w:br/>
      </w:r>
      <w:r>
        <w:br/>
      </w:r>
      <w:r>
        <w:rPr>
          <w:rStyle w:val="FunctionTok"/>
        </w:rPr>
        <w:t xml:space="preserve">dotplot</w:t>
      </w:r>
      <w:r>
        <w:rPr>
          <w:rStyle w:val="NormalTok"/>
        </w:rPr>
        <w:t xml:space="preserve">(asd_vs_c_clusters, </w:t>
      </w:r>
      <w:r>
        <w:rPr>
          <w:rStyle w:val="AttributeTok"/>
        </w:rPr>
        <w:t xml:space="preserve">showCategory=</w:t>
      </w:r>
      <w:r>
        <w:rPr>
          <w:rStyle w:val="DecValTok"/>
        </w:rPr>
        <w:t xml:space="preserve">34</w:t>
      </w:r>
      <w:r>
        <w:rPr>
          <w:rStyle w:val="NormalTok"/>
        </w:rPr>
        <w:t xml:space="preserve">, </w:t>
      </w:r>
      <w:r>
        <w:rPr>
          <w:rStyle w:val="AttributeTok"/>
        </w:rPr>
        <w:t xml:space="preserve">title=</w:t>
      </w:r>
      <w:r>
        <w:rPr>
          <w:rStyle w:val="StringTok"/>
        </w:rPr>
        <w:t xml:space="preserve">"asd vs control in prefrontal cortex"</w:t>
      </w:r>
      <w:r>
        <w:rPr>
          <w:rStyle w:val="NormalTok"/>
        </w:rPr>
        <w:t xml:space="preserve">, </w:t>
      </w:r>
      <w:r>
        <w:rPr>
          <w:rStyle w:val="AttributeTok"/>
        </w:rPr>
        <w:t xml:space="preserve">font.size=</w:t>
      </w:r>
      <w:r>
        <w:rPr>
          <w:rStyle w:val="DecValTok"/>
        </w:rPr>
        <w:t xml:space="preserve">10</w:t>
      </w:r>
      <w:r>
        <w:rPr>
          <w:rStyle w:val="NormalTok"/>
        </w:rPr>
        <w:t xml:space="preserve">, </w:t>
      </w:r>
      <w:r>
        <w:rPr>
          <w:rStyle w:val="AttributeTok"/>
        </w:rPr>
        <w:t xml:space="preserve">label_format =</w:t>
      </w:r>
      <w:r>
        <w:rPr>
          <w:rStyle w:val="NormalTok"/>
        </w:rPr>
        <w:t xml:space="preserve"> </w:t>
      </w:r>
      <w:r>
        <w:rPr>
          <w:rStyle w:val="DecValTok"/>
        </w:rPr>
        <w:t xml:space="preserve">50</w:t>
      </w:r>
      <w:r>
        <w:rPr>
          <w:rStyle w:val="NormalTok"/>
        </w:rPr>
        <w:t xml:space="preserve">)</w:t>
      </w:r>
    </w:p>
    <w:bookmarkStart w:id="214" w:name="refs"/>
    <w:bookmarkStart w:id="209" w:name="ref-sharon2019"/>
    <w:p>
      <w:pPr>
        <w:pStyle w:val="Bibliography"/>
      </w:pPr>
      <w:r>
        <w:t xml:space="preserve">[1]</w:t>
      </w:r>
      <w:r>
        <w:t xml:space="preserve"> </w:t>
      </w:r>
      <w:r>
        <w:t xml:space="preserve">	</w:t>
      </w:r>
      <w:r>
        <w:t xml:space="preserve">G. Sharon</w:t>
      </w:r>
      <w:r>
        <w:t xml:space="preserve"> </w:t>
      </w:r>
      <w:r>
        <w:rPr>
          <w:i/>
          <w:iCs/>
        </w:rPr>
        <w:t xml:space="preserve">et al.</w:t>
      </w:r>
      <w:r>
        <w:t xml:space="preserve">,</w:t>
      </w:r>
      <w:r>
        <w:t xml:space="preserve"> </w:t>
      </w:r>
      <w:r>
        <w:t xml:space="preserve">“Human gut microbiota from autism spectrum disorder promote behavioral symptoms in mice,”</w:t>
      </w:r>
      <w:r>
        <w:t xml:space="preserve"> </w:t>
      </w:r>
      <w:r>
        <w:rPr>
          <w:i/>
          <w:iCs/>
        </w:rPr>
        <w:t xml:space="preserve">Cell</w:t>
      </w:r>
      <w:r>
        <w:t xml:space="preserve">, vol. 177, no. 6, pp. 1600–1618, 2019, Available:</w:t>
      </w:r>
      <w:r>
        <w:t xml:space="preserve"> </w:t>
      </w:r>
      <w:hyperlink r:id="rId208">
        <w:r>
          <w:rPr>
            <w:rStyle w:val="Hyperlink"/>
          </w:rPr>
          <w:t xml:space="preserve">https://pubmed.ncbi.nlm.nih.gov/31150625/</w:t>
        </w:r>
      </w:hyperlink>
    </w:p>
    <w:bookmarkEnd w:id="209"/>
    <w:bookmarkStart w:id="211" w:name="ref-hu2024"/>
    <w:p>
      <w:pPr>
        <w:pStyle w:val="Bibliography"/>
      </w:pPr>
      <w:r>
        <w:t xml:space="preserve">[2]</w:t>
      </w:r>
      <w:r>
        <w:t xml:space="preserve"> </w:t>
      </w:r>
      <w:r>
        <w:t xml:space="preserve">	</w:t>
      </w:r>
      <w:r>
        <w:t xml:space="preserve">C. Hu,</w:t>
      </w:r>
      <w:r>
        <w:t xml:space="preserve"> </w:t>
      </w:r>
      <w:r>
        <w:t xml:space="preserve">“Of mice and model organisms.”</w:t>
      </w:r>
      <w:r>
        <w:t xml:space="preserve"> </w:t>
      </w:r>
      <w:r>
        <w:t xml:space="preserve">2024. Available:</w:t>
      </w:r>
      <w:r>
        <w:t xml:space="preserve"> </w:t>
      </w:r>
      <w:hyperlink r:id="rId210">
        <w:r>
          <w:rPr>
            <w:rStyle w:val="Hyperlink"/>
          </w:rPr>
          <w:t xml:space="preserve">https://www.cshl.edu/of-mice-and-model-organisms/</w:t>
        </w:r>
      </w:hyperlink>
    </w:p>
    <w:bookmarkEnd w:id="211"/>
    <w:bookmarkStart w:id="213" w:name="ref-FBR2025"/>
    <w:p>
      <w:pPr>
        <w:pStyle w:val="Bibliography"/>
      </w:pPr>
      <w:r>
        <w:t xml:space="preserve">[3]</w:t>
      </w:r>
      <w:r>
        <w:t xml:space="preserve"> </w:t>
      </w:r>
      <w:r>
        <w:t xml:space="preserve">	</w:t>
      </w:r>
      <w:r>
        <w:t xml:space="preserve">Foundation for Biomedical Research,</w:t>
      </w:r>
      <w:r>
        <w:t xml:space="preserve"> </w:t>
      </w:r>
      <w:r>
        <w:t xml:space="preserve">“Nobel prizes.”</w:t>
      </w:r>
      <w:r>
        <w:t xml:space="preserve"> </w:t>
      </w:r>
      <w:r>
        <w:t xml:space="preserve">2025. Available:</w:t>
      </w:r>
      <w:r>
        <w:t xml:space="preserve"> </w:t>
      </w:r>
      <w:hyperlink r:id="rId212">
        <w:r>
          <w:rPr>
            <w:rStyle w:val="Hyperlink"/>
          </w:rPr>
          <w:t xml:space="preserve">https://fbresearch.org/medical-advances/nobel-prizes/</w:t>
        </w:r>
      </w:hyperlink>
    </w:p>
    <w:bookmarkEnd w:id="213"/>
    <w:bookmarkEnd w:id="214"/>
    <w:bookmarkEnd w:id="215"/>
    <w:bookmarkEnd w:id="21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21">
    <w:nsid w:val="00A9942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Normal"/>
    <w:next w:val="BodyText"/>
    <w:link w:val="SubtitleChar"/>
    <w:uiPriority w:val="11"/>
    <w:qFormat/>
    <w:rsid w:val="00A10FD9"/>
    <w:pPr>
      <w:numPr>
        <w:ilvl w:val="1"/>
      </w:numPr>
    </w:pPr>
    <w:rPr>
      <w:rFonts w:cstheme="majorBidi" w:eastAsiaTheme="majorEastAsia"/>
      <w:color w:themeColor="text1" w:themeTint="A6" w:val="595959"/>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3" Target="media/rId23.png" /><Relationship Type="http://schemas.openxmlformats.org/officeDocument/2006/relationships/image" Id="rId49" Target="media/rId49.png" /><Relationship Type="http://schemas.openxmlformats.org/officeDocument/2006/relationships/image" Id="rId42" Target="media/rId42.png" /><Relationship Type="http://schemas.openxmlformats.org/officeDocument/2006/relationships/image" Id="rId45" Target="media/rId45.png" /><Relationship Type="http://schemas.openxmlformats.org/officeDocument/2006/relationships/image" Id="rId57" Target="media/rId57.png" /><Relationship Type="http://schemas.openxmlformats.org/officeDocument/2006/relationships/image" Id="rId157" Target="media/rId157.png" /><Relationship Type="http://schemas.openxmlformats.org/officeDocument/2006/relationships/image" Id="rId93" Target="media/rId93.png" /><Relationship Type="http://schemas.openxmlformats.org/officeDocument/2006/relationships/image" Id="rId101" Target="media/rId101.png" /><Relationship Type="http://schemas.openxmlformats.org/officeDocument/2006/relationships/image" Id="rId104" Target="media/rId104.png" /><Relationship Type="http://schemas.openxmlformats.org/officeDocument/2006/relationships/image" Id="rId116" Target="media/rId116.png" /><Relationship Type="http://schemas.openxmlformats.org/officeDocument/2006/relationships/image" Id="rId119" Target="media/rId119.png" /><Relationship Type="http://schemas.openxmlformats.org/officeDocument/2006/relationships/image" Id="rId124" Target="media/rId124.png" /><Relationship Type="http://schemas.openxmlformats.org/officeDocument/2006/relationships/image" Id="rId127" Target="media/rId127.png" /><Relationship Type="http://schemas.openxmlformats.org/officeDocument/2006/relationships/image" Id="rId130" Target="media/rId130.png" /><Relationship Type="http://schemas.openxmlformats.org/officeDocument/2006/relationships/image" Id="rId133" Target="media/rId133.png" /><Relationship Type="http://schemas.openxmlformats.org/officeDocument/2006/relationships/image" Id="rId136" Target="media/rId136.png" /><Relationship Type="http://schemas.openxmlformats.org/officeDocument/2006/relationships/image" Id="rId139" Target="media/rId139.png" /><Relationship Type="http://schemas.openxmlformats.org/officeDocument/2006/relationships/image" Id="rId96" Target="media/rId96.png" /><Relationship Type="http://schemas.openxmlformats.org/officeDocument/2006/relationships/image" Id="rId72" Target="media/rId72.png" /><Relationship Type="http://schemas.openxmlformats.org/officeDocument/2006/relationships/image" Id="rId27" Target="media/rId27.png" /><Relationship Type="http://schemas.openxmlformats.org/officeDocument/2006/relationships/image" Id="rId30" Target="media/rId30.png" /><Relationship Type="http://schemas.openxmlformats.org/officeDocument/2006/relationships/image" Id="rId33" Target="media/rId33.png" /><Relationship Type="http://schemas.openxmlformats.org/officeDocument/2006/relationships/image" Id="rId75" Target="media/rId75.png" /><Relationship Type="http://schemas.openxmlformats.org/officeDocument/2006/relationships/image" Id="rId86" Target="media/rId86.png" /><Relationship Type="http://schemas.openxmlformats.org/officeDocument/2006/relationships/image" Id="rId89" Target="media/rId89.png" /><Relationship Type="http://schemas.openxmlformats.org/officeDocument/2006/relationships/image" Id="rId80" Target="media/rId80.png" /><Relationship Type="http://schemas.openxmlformats.org/officeDocument/2006/relationships/image" Id="rId83" Target="media/rId83.png" /><Relationship Type="http://schemas.openxmlformats.org/officeDocument/2006/relationships/image" Id="rId69" Target="media/rId69.png" /><Relationship Type="http://schemas.openxmlformats.org/officeDocument/2006/relationships/image" Id="rId189" Target="media/rId189.png" /><Relationship Type="http://schemas.openxmlformats.org/officeDocument/2006/relationships/image" Id="rId20" Target="media/rId20.png" /><Relationship Type="http://schemas.openxmlformats.org/officeDocument/2006/relationships/image" Id="rId149" Target="media/rId149.png" /><Relationship Type="http://schemas.openxmlformats.org/officeDocument/2006/relationships/image" Id="rId152" Target="media/rId152.png" /><Relationship Type="http://schemas.openxmlformats.org/officeDocument/2006/relationships/image" Id="rId161" Target="media/rId161.png" /><Relationship Type="http://schemas.openxmlformats.org/officeDocument/2006/relationships/image" Id="rId164" Target="media/rId164.png" /><Relationship Type="http://schemas.openxmlformats.org/officeDocument/2006/relationships/image" Id="rId168" Target="media/rId168.png" /><Relationship Type="http://schemas.openxmlformats.org/officeDocument/2006/relationships/image" Id="rId171" Target="media/rId171.png" /><Relationship Type="http://schemas.openxmlformats.org/officeDocument/2006/relationships/image" Id="rId192" Target="media/rId192.png" /><Relationship Type="http://schemas.openxmlformats.org/officeDocument/2006/relationships/image" Id="rId195" Target="media/rId195.png" /><Relationship Type="http://schemas.openxmlformats.org/officeDocument/2006/relationships/image" Id="rId198" Target="media/rId198.png" /><Relationship Type="http://schemas.openxmlformats.org/officeDocument/2006/relationships/image" Id="rId201" Target="media/rId201.png" /><Relationship Type="http://schemas.openxmlformats.org/officeDocument/2006/relationships/image" Id="rId204" Target="media/rId204.png" /><Relationship Type="http://schemas.openxmlformats.org/officeDocument/2006/relationships/hyperlink" Id="rId65" Target="https://ensemblgenomes.org/" TargetMode="External" /><Relationship Type="http://schemas.openxmlformats.org/officeDocument/2006/relationships/hyperlink" Id="rId212" Target="https://fbresearch.org/medical-advances/nobel-prizes/" TargetMode="External" /><Relationship Type="http://schemas.openxmlformats.org/officeDocument/2006/relationships/hyperlink" Id="rId177" Target="https://genomicseducation.org/data/mouse_gutbrain_de_autismVcontrol.csv" TargetMode="External" /><Relationship Type="http://schemas.openxmlformats.org/officeDocument/2006/relationships/hyperlink" Id="rId178" Target="https://genomicseducation.org/data/mouse_gutbrain_de_autismVcontrol_in_prefrontalcortex.csv" TargetMode="External" /><Relationship Type="http://schemas.openxmlformats.org/officeDocument/2006/relationships/hyperlink" Id="rId179" Target="https://genomicseducation.org/data/mouse_gutbrain_de_autismVcontrol_in_striatum.csv" TargetMode="External" /><Relationship Type="http://schemas.openxmlformats.org/officeDocument/2006/relationships/hyperlink" Id="rId180" Target="https://genomicseducation.org/data/mouse_gutbrain_de_tissuetype.csv" TargetMode="External" /><Relationship Type="http://schemas.openxmlformats.org/officeDocument/2006/relationships/hyperlink" Id="rId181" Target="https://genomicseducation.org/data/mouse_gutbrain_de_tissuetype_in_ASDmice.csv" TargetMode="External" /><Relationship Type="http://schemas.openxmlformats.org/officeDocument/2006/relationships/hyperlink" Id="rId182" Target="https://genomicseducation.org/data/mouse_gutbrain_de_tissuetype_in_controlmice.csv" TargetMode="External" /><Relationship Type="http://schemas.openxmlformats.org/officeDocument/2006/relationships/hyperlink" Id="rId160" Target="https://genomicseducation.org/data/mouse_gutbrain_metadata.csv" TargetMode="External" /><Relationship Type="http://schemas.openxmlformats.org/officeDocument/2006/relationships/hyperlink" Id="rId48" Target="https://pmc.ncbi.nlm.nih.gov/articles/PMC1114479/" TargetMode="External" /><Relationship Type="http://schemas.openxmlformats.org/officeDocument/2006/relationships/hyperlink" Id="rId208" Target="https://pubmed.ncbi.nlm.nih.gov/31150625/" TargetMode="External" /><Relationship Type="http://schemas.openxmlformats.org/officeDocument/2006/relationships/hyperlink" Id="rId55" Target="https://www.cell.com/cell/fulltext/S0092-8674(19)30502-1" TargetMode="External" /><Relationship Type="http://schemas.openxmlformats.org/officeDocument/2006/relationships/hyperlink" Id="rId210" Target="https://www.cshl.edu/of-mice-and-model-organisms/" TargetMode="External" /><Relationship Type="http://schemas.openxmlformats.org/officeDocument/2006/relationships/hyperlink" Id="rId167" Target="https://www.datanovia.com/en/blog/awesome-list-of-657-r-color-names/" TargetMode="External" /><Relationship Type="http://schemas.openxmlformats.org/officeDocument/2006/relationships/hyperlink" Id="rId60" Target="https://www.google.com/url?q=https://www.informatics.jax.org/mgihome/other/homepage_IntroMouse.shtml" TargetMode="External" /><Relationship Type="http://schemas.openxmlformats.org/officeDocument/2006/relationships/hyperlink" Id="rId63" Target="https://www.informatics.jax.org/genes.shtml" TargetMode="External" /><Relationship Type="http://schemas.openxmlformats.org/officeDocument/2006/relationships/hyperlink" Id="rId64" Target="https://www.informatics.jax.org/mgihome/other/homepage_usingMGI.shtml" TargetMode="External" /><Relationship Type="http://schemas.openxmlformats.org/officeDocument/2006/relationships/hyperlink" Id="rId39" Target="https://www.sciencedirect.com/science/article/pii/S1568163724001752" TargetMode="External" /></Relationships>
</file>

<file path=word/_rels/footnotes.xml.rels><?xml version="1.0" encoding="UTF-8"?><Relationships xmlns="http://schemas.openxmlformats.org/package/2006/relationships"><Relationship Type="http://schemas.openxmlformats.org/officeDocument/2006/relationships/hyperlink" Id="rId65" Target="https://ensemblgenomes.org/" TargetMode="External" /><Relationship Type="http://schemas.openxmlformats.org/officeDocument/2006/relationships/hyperlink" Id="rId212" Target="https://fbresearch.org/medical-advances/nobel-prizes/" TargetMode="External" /><Relationship Type="http://schemas.openxmlformats.org/officeDocument/2006/relationships/hyperlink" Id="rId177" Target="https://genomicseducation.org/data/mouse_gutbrain_de_autismVcontrol.csv" TargetMode="External" /><Relationship Type="http://schemas.openxmlformats.org/officeDocument/2006/relationships/hyperlink" Id="rId178" Target="https://genomicseducation.org/data/mouse_gutbrain_de_autismVcontrol_in_prefrontalcortex.csv" TargetMode="External" /><Relationship Type="http://schemas.openxmlformats.org/officeDocument/2006/relationships/hyperlink" Id="rId179" Target="https://genomicseducation.org/data/mouse_gutbrain_de_autismVcontrol_in_striatum.csv" TargetMode="External" /><Relationship Type="http://schemas.openxmlformats.org/officeDocument/2006/relationships/hyperlink" Id="rId180" Target="https://genomicseducation.org/data/mouse_gutbrain_de_tissuetype.csv" TargetMode="External" /><Relationship Type="http://schemas.openxmlformats.org/officeDocument/2006/relationships/hyperlink" Id="rId181" Target="https://genomicseducation.org/data/mouse_gutbrain_de_tissuetype_in_ASDmice.csv" TargetMode="External" /><Relationship Type="http://schemas.openxmlformats.org/officeDocument/2006/relationships/hyperlink" Id="rId182" Target="https://genomicseducation.org/data/mouse_gutbrain_de_tissuetype_in_controlmice.csv" TargetMode="External" /><Relationship Type="http://schemas.openxmlformats.org/officeDocument/2006/relationships/hyperlink" Id="rId160" Target="https://genomicseducation.org/data/mouse_gutbrain_metadata.csv" TargetMode="External" /><Relationship Type="http://schemas.openxmlformats.org/officeDocument/2006/relationships/hyperlink" Id="rId48" Target="https://pmc.ncbi.nlm.nih.gov/articles/PMC1114479/" TargetMode="External" /><Relationship Type="http://schemas.openxmlformats.org/officeDocument/2006/relationships/hyperlink" Id="rId208" Target="https://pubmed.ncbi.nlm.nih.gov/31150625/" TargetMode="External" /><Relationship Type="http://schemas.openxmlformats.org/officeDocument/2006/relationships/hyperlink" Id="rId55" Target="https://www.cell.com/cell/fulltext/S0092-8674(19)30502-1" TargetMode="External" /><Relationship Type="http://schemas.openxmlformats.org/officeDocument/2006/relationships/hyperlink" Id="rId210" Target="https://www.cshl.edu/of-mice-and-model-organisms/" TargetMode="External" /><Relationship Type="http://schemas.openxmlformats.org/officeDocument/2006/relationships/hyperlink" Id="rId167" Target="https://www.datanovia.com/en/blog/awesome-list-of-657-r-color-names/" TargetMode="External" /><Relationship Type="http://schemas.openxmlformats.org/officeDocument/2006/relationships/hyperlink" Id="rId60" Target="https://www.google.com/url?q=https://www.informatics.jax.org/mgihome/other/homepage_IntroMouse.shtml" TargetMode="External" /><Relationship Type="http://schemas.openxmlformats.org/officeDocument/2006/relationships/hyperlink" Id="rId63" Target="https://www.informatics.jax.org/genes.shtml" TargetMode="External" /><Relationship Type="http://schemas.openxmlformats.org/officeDocument/2006/relationships/hyperlink" Id="rId64" Target="https://www.informatics.jax.org/mgihome/other/homepage_usingMGI.shtml" TargetMode="External" /><Relationship Type="http://schemas.openxmlformats.org/officeDocument/2006/relationships/hyperlink" Id="rId39" Target="https://www.sciencedirect.com/science/article/pii/S1568163724001752"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Differential Expression and the Mouse Gut-Brain Axis</dc:title>
  <dc:creator/>
  <cp:keywords/>
  <dcterms:created xsi:type="dcterms:W3CDTF">2025-07-17T18:54:43Z</dcterms:created>
  <dcterms:modified xsi:type="dcterms:W3CDTF">2025-07-17T18:54:43Z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bibliography">
    <vt:lpwstr>../book.bib</vt:lpwstr>
  </property>
  <property fmtid="{D5CDD505-2E9C-101B-9397-08002B2CF9AE}" pid="4" name="csl">
    <vt:lpwstr>../resources/ieee-with-url.csl</vt:lpwstr>
  </property>
  <property fmtid="{D5CDD505-2E9C-101B-9397-08002B2CF9AE}" pid="5" name="header-includes">
    <vt:lpwstr/>
  </property>
  <property fmtid="{D5CDD505-2E9C-101B-9397-08002B2CF9AE}" pid="6" name="include-after">
    <vt:lpwstr/>
  </property>
  <property fmtid="{D5CDD505-2E9C-101B-9397-08002B2CF9AE}" pid="7" name="include-before">
    <vt:lpwstr/>
  </property>
  <property fmtid="{D5CDD505-2E9C-101B-9397-08002B2CF9AE}" pid="8" name="labels">
    <vt:lpwstr/>
  </property>
  <property fmtid="{D5CDD505-2E9C-101B-9397-08002B2CF9AE}" pid="9" name="toc-title">
    <vt:lpwstr>Table of contents</vt:lpwstr>
  </property>
</Properties>
</file>